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body>
    <w:p w14:paraId="08CB4C70" w14:textId="47A633AA" w:rsidP="007A09A7" w:rsidR="004474B0" w:rsidRDefault="00DF06C3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52"/>
        </w:rPr>
      </w:pPr>
      <w:r w:rsidRPr="007A09A7">
        <w:rPr>
          <w:b/>
          <w:sz w:val="52"/>
        </w:rPr>
        <w:t>Relazione annuale RPCT</w:t>
      </w:r>
    </w:p>
    <w:p w14:paraId="7A4025A6" w14:textId="77777777" w:rsidP="007A09A7" w:rsidR="00651A97" w:rsidRDefault="00651A9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</w:p>
    <w:p w14:paraId="7613BCD4" w14:textId="5652CB2E" w:rsidP="00380B17" w:rsidR="00380B17" w:rsidRDefault="00380B17" w:rsidRPr="007A09A7">
      <w:pPr>
        <w:pBdr>
          <w:top w:color="auto" w:space="1" w:sz="4" w:val="single"/>
          <w:bottom w:color="auto" w:space="1" w:sz="4" w:val="single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Pr="007A09A7">
        <w:rPr>
          <w:b/>
          <w:sz w:val="44"/>
        </w:rPr>
        <w:t xml:space="preserve">nno </w:t>
      </w:r>
      <w:r>
        <w:rPr>
          <w:b/>
          <w:sz w:val="44"/>
        </w:rPr>
        <w:t>2020</w:t>
      </w:r>
    </w:p>
    <w:p w14:paraId="06D6FC53" w14:textId="77777777" w:rsidR="00DF06C3" w:rsidRDefault="00DF06C3"/>
    <w:p w14:paraId="009AA8AA" w14:textId="77777777" w:rsidR="00DF06C3" w:rsidRDefault="00DF06C3"/>
    <w:p w14:paraId="48453130" w14:textId="77777777" w:rsidR="007A09A7" w:rsidRDefault="007A09A7">
      <w:r>
        <w:br w:type="page"/>
      </w:r>
    </w:p>
    <w:sdt>
      <w:sdtPr>
        <w:rPr>
          <w:rFonts w:asciiTheme="minorHAnsi" w:cstheme="minorBidi" w:eastAsiaTheme="minorHAnsi" w:hAnsiTheme="minorHAnsi"/>
          <w:b w:val="0"/>
          <w:bCs w:val="0"/>
          <w:color w:val="auto"/>
          <w:sz w:val="24"/>
          <w:szCs w:val="24"/>
          <w:lang w:eastAsia="en-US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17CD775" w14:textId="525D1980" w:rsidP="00380B17" w:rsidR="007D3B4C" w:rsidRDefault="003B2D0F" w:rsidRPr="003B2D0F">
          <w:pPr>
            <w:pStyle w:val="Titolosommario"/>
            <w:numPr>
              <w:ilvl w:val="0"/>
              <w:numId w:val="0"/>
            </w:numPr>
            <w:ind w:hanging="432" w:left="432"/>
            <w:rPr>
              <w:color w:val="auto"/>
              <w:sz w:val="32"/>
            </w:rPr>
          </w:pPr>
          <w:r w:rsidRPr="003B2D0F">
            <w:rPr>
              <w:i/>
              <w:szCs w:val="24"/>
            </w:rPr>
            <w:t>INDICE</w:t>
          </w:r>
        </w:p>
        <w:p w14:paraId="1ABBBDE4" w14:textId="38360DD9" w:rsidR="002751BC" w:rsidRDefault="007D3B4C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6760951" w:history="1">
            <w:r w:rsidR="002751BC" w:rsidRPr="00357F41">
              <w:rPr>
                <w:rStyle w:val="Collegamentoipertestuale"/>
                <w:noProof/>
              </w:rPr>
              <w:t>SEZIONE 1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SOCIET</w:t>
            </w:r>
            <w:r w:rsidR="002751BC" w:rsidRPr="00357F41">
              <w:rPr>
                <w:rStyle w:val="Collegamentoipertestuale"/>
                <w:rFonts w:cstheme="majorHAnsi"/>
                <w:noProof/>
              </w:rPr>
              <w:t>À</w:t>
            </w:r>
            <w:r w:rsidR="002751BC" w:rsidRPr="00357F41">
              <w:rPr>
                <w:rStyle w:val="Collegamentoipertestuale"/>
                <w:noProof/>
              </w:rPr>
              <w:t>/ENTE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F7098FD" w14:textId="31B8B68F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2" w:history="1">
            <w:r w:rsidR="002751BC" w:rsidRPr="00357F41">
              <w:rPr>
                <w:rStyle w:val="Collegamentoipertestuale"/>
                <w:noProof/>
              </w:rPr>
              <w:t>SEZIONE 2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ANAGRAFICA RPCT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DA9EE7E" w14:textId="400BAAB3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53" w:history="1">
            <w:r w:rsidR="002751BC" w:rsidRPr="00357F41">
              <w:rPr>
                <w:rStyle w:val="Collegamentoipertestuale"/>
                <w:noProof/>
              </w:rPr>
              <w:t>SEZIONE 3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B2EFD50" w14:textId="6AE4683F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4" w:history="1">
            <w:r w:rsidR="002751BC" w:rsidRPr="00357F41">
              <w:rPr>
                <w:rStyle w:val="Collegamentoipertestuale"/>
                <w:noProof/>
              </w:rPr>
              <w:t>3.1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Sintesi dell’attuazione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3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B8BFF9" w14:textId="40BBEC5C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5" w:history="1">
            <w:r w:rsidR="002751BC" w:rsidRPr="00357F41">
              <w:rPr>
                <w:rStyle w:val="Collegamentoipertestuale"/>
                <w:noProof/>
              </w:rPr>
              <w:t>3.2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Doveri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EA9B276" w14:textId="4DD21D97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56" w:history="1">
            <w:r w:rsidR="002751BC" w:rsidRPr="00357F41">
              <w:rPr>
                <w:rStyle w:val="Collegamentoipertestuale"/>
                <w:noProof/>
              </w:rPr>
              <w:t>3.3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del personale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F302E22" w14:textId="356FE88C" w:rsidR="002751BC" w:rsidRDefault="006F62FF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7" w:history="1">
            <w:r w:rsidR="002751BC" w:rsidRPr="00357F41">
              <w:rPr>
                <w:rStyle w:val="Collegamentoipertestuale"/>
                <w:noProof/>
              </w:rPr>
              <w:t>3.3.1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666C351" w14:textId="2D9788C1" w:rsidR="002751BC" w:rsidRDefault="006F62FF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8" w:history="1">
            <w:r w:rsidR="002751BC" w:rsidRPr="00357F41">
              <w:rPr>
                <w:rStyle w:val="Collegamentoipertestuale"/>
                <w:noProof/>
              </w:rPr>
              <w:t>3.3.2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Rotazione straordinaria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F5FC2BB" w14:textId="0FEA7CC9" w:rsidR="002751BC" w:rsidRDefault="006F62FF">
          <w:pPr>
            <w:pStyle w:val="Sommario3"/>
            <w:tabs>
              <w:tab w:pos="1200" w:val="left"/>
              <w:tab w:leader="dot" w:pos="9622" w:val="right"/>
            </w:tabs>
            <w:rPr>
              <w:rFonts w:eastAsiaTheme="minorEastAsia"/>
              <w:noProof/>
              <w:sz w:val="22"/>
              <w:szCs w:val="22"/>
              <w:lang w:eastAsia="it-IT"/>
            </w:rPr>
          </w:pPr>
          <w:hyperlink w:anchor="_Toc56760959" w:history="1">
            <w:r w:rsidR="002751BC" w:rsidRPr="00357F41">
              <w:rPr>
                <w:rStyle w:val="Collegamentoipertestuale"/>
                <w:noProof/>
              </w:rPr>
              <w:t>3.3.3</w:t>
            </w:r>
            <w:r w:rsidR="002751BC">
              <w:rPr>
                <w:rFonts w:eastAsiaTheme="minorEastAsia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Trasferimento d’ufficio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_Toc56760959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27BE64A4" w14:textId="7A27996A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0" w:history="1">
            <w:r w:rsidR="002751BC" w:rsidRPr="00357F41">
              <w:rPr>
                <w:rStyle w:val="Collegamentoipertestuale"/>
                <w:noProof/>
              </w:rPr>
              <w:t>3.4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in materia di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4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4E279FD9" w14:textId="4B2FF5C8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1" w:history="1">
            <w:r w:rsidR="002751BC" w:rsidRPr="00357F41">
              <w:rPr>
                <w:rStyle w:val="Collegamentoipertestuale"/>
                <w:noProof/>
              </w:rPr>
              <w:t>3.5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Whistleblowing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12C317B" w14:textId="5A6AB42A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2" w:history="1">
            <w:r w:rsidR="002751BC" w:rsidRPr="00357F41">
              <w:rPr>
                <w:rStyle w:val="Collegamentoipertestuale"/>
                <w:noProof/>
              </w:rPr>
              <w:t>3.6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7319DE" w14:textId="5C3CD9EF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3" w:history="1">
            <w:r w:rsidR="002751BC" w:rsidRPr="00357F41">
              <w:rPr>
                <w:rStyle w:val="Collegamentoipertestuale"/>
                <w:noProof/>
              </w:rPr>
              <w:t>3.7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5B43FDB" w14:textId="112FDED7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4" w:history="1">
            <w:r w:rsidR="002751BC" w:rsidRPr="00357F41">
              <w:rPr>
                <w:rStyle w:val="Collegamentoipertestuale"/>
                <w:noProof/>
              </w:rPr>
              <w:t>3.8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Pantouflage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5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F025EBE" w14:textId="6170771E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5" w:history="1">
            <w:r w:rsidR="002751BC" w:rsidRPr="00357F41">
              <w:rPr>
                <w:rStyle w:val="Collegamentoipertestuale"/>
                <w:noProof/>
              </w:rPr>
              <w:t>3.9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Commissioni e conferimento incarichi in caso di condanna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F982FA" w14:textId="73361D5D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6" w:history="1">
            <w:r w:rsidR="002751BC" w:rsidRPr="00357F41">
              <w:rPr>
                <w:rStyle w:val="Collegamentoipertestuale"/>
                <w:noProof/>
              </w:rPr>
              <w:t>3.10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Patti di integrità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722967F" w14:textId="3DD1275D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7" w:history="1">
            <w:r w:rsidR="002751BC" w:rsidRPr="00357F41">
              <w:rPr>
                <w:rStyle w:val="Collegamentoipertestuale"/>
                <w:noProof/>
              </w:rPr>
              <w:t>3.11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conclusive sull’attuazione delle misure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4F472A3" w14:textId="0620E03D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68" w:history="1">
            <w:r w:rsidR="002751BC" w:rsidRPr="00357F41">
              <w:rPr>
                <w:rStyle w:val="Collegamentoipertestuale"/>
                <w:noProof/>
              </w:rPr>
              <w:t>SEZIONE 4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RENDICONTAZIONE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0DE8B4B" w14:textId="430C5305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69" w:history="1">
            <w:r w:rsidR="002751BC" w:rsidRPr="00357F41">
              <w:rPr>
                <w:rStyle w:val="Collegamentoipertestuale"/>
                <w:noProof/>
              </w:rPr>
              <w:t>4.1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Quadro di sintesi dell’attuazione delle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_Toc56760969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6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9278F0" w14:textId="3E982461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0" w:history="1">
            <w:r w:rsidR="002751BC" w:rsidRPr="00357F41">
              <w:rPr>
                <w:rStyle w:val="Collegamentoipertestuale"/>
                <w:noProof/>
              </w:rPr>
              <w:t>SEZIONE 5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GESTIONE DEL RISCHIO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2366DF8" w14:textId="3DFAD460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1" w:history="1">
            <w:r w:rsidR="002751BC" w:rsidRPr="00357F41">
              <w:rPr>
                <w:rStyle w:val="Collegamentoipertestuale"/>
                <w:noProof/>
              </w:rPr>
              <w:t>SEZIONE 6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PENALI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D25BAAE" w14:textId="0CD8D60C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2" w:history="1">
            <w:r w:rsidR="002751BC" w:rsidRPr="00357F41">
              <w:rPr>
                <w:rStyle w:val="Collegamentoipertestuale"/>
                <w:noProof/>
              </w:rPr>
              <w:t>SEZIONE 7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PROCEDIMENTI DISCIPLINARI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B777B28" w14:textId="73177376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3" w:history="1">
            <w:r w:rsidR="002751BC" w:rsidRPr="00357F41">
              <w:rPr>
                <w:rStyle w:val="Collegamentoipertestuale"/>
                <w:noProof/>
              </w:rPr>
              <w:t>SEZIONE 8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CONSIDERAZIONI GENERALI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_Toc56760973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7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01BC6E20" w14:textId="2A8D0157" w:rsidR="002751BC" w:rsidRDefault="006F62FF">
          <w:pPr>
            <w:pStyle w:val="Sommario1"/>
            <w:tabs>
              <w:tab w:pos="1440" w:val="left"/>
              <w:tab w:leader="dot" w:pos="9622" w:val="right"/>
            </w:tabs>
            <w:rPr>
              <w:rFonts w:eastAsiaTheme="minorEastAsia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56760974" w:history="1">
            <w:r w:rsidR="002751BC" w:rsidRPr="00357F41">
              <w:rPr>
                <w:rStyle w:val="Collegamentoipertestuale"/>
                <w:noProof/>
              </w:rPr>
              <w:t>SEZIONE 9</w:t>
            </w:r>
            <w:r w:rsidR="002751BC">
              <w:rPr>
                <w:rFonts w:eastAsiaTheme="minorEastAsia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MONITORAGGIO MISURE SPECIFICHE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_Toc56760974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4D964C4" w14:textId="46A01192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5" w:history="1">
            <w:r w:rsidR="002751BC" w:rsidRPr="00357F41">
              <w:rPr>
                <w:rStyle w:val="Collegamentoipertestuale"/>
                <w:noProof/>
              </w:rPr>
              <w:t>9.1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controllo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_Toc56760975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12FB9451" w14:textId="025F117F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6" w:history="1">
            <w:r w:rsidR="002751BC" w:rsidRPr="00357F41">
              <w:rPr>
                <w:rStyle w:val="Collegamentoipertestuale"/>
                <w:noProof/>
              </w:rPr>
              <w:t>9.2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trasparenza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_Toc56760976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58759B20" w14:textId="44344D5D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7" w:history="1">
            <w:r w:rsidR="002751BC" w:rsidRPr="00357F41">
              <w:rPr>
                <w:rStyle w:val="Collegamentoipertestuale"/>
                <w:noProof/>
              </w:rPr>
              <w:t>9.3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_Toc56760977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2CD0134" w14:textId="2951ED0F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8" w:history="1">
            <w:r w:rsidR="002751BC" w:rsidRPr="00357F41">
              <w:rPr>
                <w:rStyle w:val="Collegamentoipertestuale"/>
                <w:noProof/>
              </w:rPr>
              <w:t>9.4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regolamentazione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_Toc56760978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DB3F4EA" w14:textId="3CCBE50E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79" w:history="1">
            <w:r w:rsidR="002751BC" w:rsidRPr="00357F41">
              <w:rPr>
                <w:rStyle w:val="Collegamentoipertestuale"/>
                <w:noProof/>
              </w:rPr>
              <w:t>9.5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semplificazione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_Toc56760979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8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7BC7AAB8" w14:textId="3FE7FEA2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0" w:history="1">
            <w:r w:rsidR="002751BC" w:rsidRPr="00357F41">
              <w:rPr>
                <w:rStyle w:val="Collegamentoipertestuale"/>
                <w:noProof/>
              </w:rPr>
              <w:t>9.6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formazione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_Toc56760980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35ED3C78" w14:textId="552D5942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1" w:history="1">
            <w:r w:rsidR="002751BC" w:rsidRPr="00357F41">
              <w:rPr>
                <w:rStyle w:val="Collegamentoipertestuale"/>
                <w:noProof/>
              </w:rPr>
              <w:t>9.7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rotazione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_Toc56760981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935A986" w14:textId="094759A1" w:rsidR="002751BC" w:rsidRDefault="006F62FF">
          <w:pPr>
            <w:pStyle w:val="Sommario2"/>
            <w:tabs>
              <w:tab w:pos="960" w:val="left"/>
              <w:tab w:leader="dot" w:pos="9622" w:val="right"/>
            </w:tabs>
            <w:rPr>
              <w:rFonts w:eastAsiaTheme="minorEastAsia"/>
              <w:b w:val="0"/>
              <w:bCs w:val="0"/>
              <w:noProof/>
              <w:lang w:eastAsia="it-IT"/>
            </w:rPr>
          </w:pPr>
          <w:hyperlink w:anchor="_Toc56760982" w:history="1">
            <w:r w:rsidR="002751BC" w:rsidRPr="00357F41">
              <w:rPr>
                <w:rStyle w:val="Collegamentoipertestuale"/>
                <w:noProof/>
              </w:rPr>
              <w:t>9.8</w:t>
            </w:r>
            <w:r w:rsidR="002751BC">
              <w:rPr>
                <w:rFonts w:eastAsiaTheme="minorEastAsia"/>
                <w:b w:val="0"/>
                <w:bCs w:val="0"/>
                <w:noProof/>
                <w:lang w:eastAsia="it-IT"/>
              </w:rPr>
              <w:tab/>
            </w:r>
            <w:r w:rsidR="002751BC" w:rsidRPr="00357F41">
              <w:rPr>
                <w:rStyle w:val="Collegamentoipertestuale"/>
                <w:noProof/>
              </w:rPr>
              <w:t>Misure specifiche di disciplina del conflitto di interessi</w:t>
            </w:r>
            <w:r w:rsidR="002751BC">
              <w:rPr>
                <w:noProof/>
                <w:webHidden/>
              </w:rPr>
              <w:tab/>
            </w:r>
            <w:r w:rsidR="002751BC">
              <w:rPr>
                <w:noProof/>
                <w:webHidden/>
              </w:rPr>
              <w:fldChar w:fldCharType="begin"/>
            </w:r>
            <w:r w:rsidR="002751BC">
              <w:rPr>
                <w:noProof/>
                <w:webHidden/>
              </w:rPr>
              <w:instrText xml:space="preserve"> PAGEREF _Toc56760982 \h </w:instrText>
            </w:r>
            <w:r w:rsidR="002751BC">
              <w:rPr>
                <w:noProof/>
                <w:webHidden/>
              </w:rPr>
            </w:r>
            <w:r w:rsidR="002751BC">
              <w:rPr>
                <w:noProof/>
                <w:webHidden/>
              </w:rPr>
              <w:fldChar w:fldCharType="separate"/>
            </w:r>
            <w:r w:rsidR="002751BC">
              <w:rPr>
                <w:noProof/>
                <w:webHidden/>
              </w:rPr>
              <w:t>9</w:t>
            </w:r>
            <w:r w:rsidR="002751BC">
              <w:rPr>
                <w:noProof/>
                <w:webHidden/>
              </w:rPr>
              <w:fldChar w:fldCharType="end"/>
            </w:r>
          </w:hyperlink>
        </w:p>
        <w:p w14:paraId="64C227EF" w14:textId="63504D8B"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14:paraId="52AE6AEE" w14:textId="77777777" w:rsidR="00C829E4" w:rsidRDefault="00C829E4" w:rsidRPr="00380B17"/>
    <w:p w14:paraId="188B8EFE" w14:textId="50344134" w:rsidP="003A0907" w:rsidR="003A0907" w:rsidRDefault="007A09A7" w:rsidRPr="00380B17">
      <w:pPr>
        <w:rPr>
          <w:b/>
        </w:rPr>
      </w:pPr>
      <w:r w:rsidRPr="00380B17">
        <w:rPr>
          <w:b/>
        </w:rPr>
        <w:br w:type="page"/>
      </w:r>
    </w:p>
    <w:p w14:paraId="41A4C86C" w14:textId="1FC8212B" w:rsidP="00380B17" w:rsidR="00A82AEF" w:rsidRDefault="00A82AEF" w:rsidRPr="008C5207">
      <w:pPr>
        <w:pStyle w:val="Titolo1"/>
      </w:pPr>
      <w:bookmarkStart w:id="0" w:name="_Toc56760951"/>
      <w:r w:rsidRPr="008C5207">
        <w:lastRenderedPageBreak/>
        <w:t xml:space="preserve">ANAGRAFICA </w:t>
      </w:r>
      <w:r w:rsidR="00D76FA5">
        <w:t>SOCIET</w:t>
      </w:r>
      <w:r w:rsidR="00D76FA5">
        <w:rPr>
          <w:rFonts w:cstheme="majorHAnsi"/>
        </w:rPr>
        <w:t>À</w:t>
      </w:r>
      <w:r w:rsidR="00D76FA5">
        <w:t>/ENTE</w:t>
      </w:r>
      <w:bookmarkEnd w:id="0"/>
    </w:p>
    <w:p w14:paraId="69A9A3F5" w14:textId="77777777" w:rsidR="00DF06C3" w:rsidRDefault="00DF06C3"/>
    <w:p w14:paraId="087D0770" w14:textId="2F46E857" w:rsidP="00A82AEF" w:rsidR="00D76FA5" w:rsidRDefault="00D76FA5">
      <w:r>
        <w:t>Tipologia ente:</w:t>
      </w:r>
      <w:r w:rsidR="001A7463">
        <w:t xml:space="preserve"> </w:t>
      </w:r>
      <w:r w:rsidR="00A2153D">
        <w:t>Società in controllo pubblico ai sensi dell'art. 2 bis, comma 2, lett. b), del D. lgs. n. 33/2013.</w:t>
      </w:r>
      <w:r>
        <w:t xml:space="preserve"> </w:t>
      </w:r>
    </w:p>
    <w:p w14:paraId="22CB76F7" w14:textId="0E0A422F" w:rsidP="00A82AEF" w:rsidR="00234BAF" w:rsidRDefault="00A82AEF">
      <w:r>
        <w:t>Codice fiscale:</w:t>
      </w:r>
      <w:r w:rsidR="00415712">
        <w:t xml:space="preserve"> </w:t>
      </w:r>
      <w:r w:rsidR="00A2153D">
        <w:t>02734620848</w:t>
      </w:r>
    </w:p>
    <w:p w14:paraId="65180C4E" w14:textId="2324E2B8" w:rsidP="00A82AEF" w:rsidR="00D76FA5" w:rsidRDefault="00D76FA5">
      <w:r>
        <w:t>Partita IVA:</w:t>
      </w:r>
      <w:r w:rsidR="00884807">
        <w:t xml:space="preserve"> </w:t>
      </w:r>
      <w:r w:rsidR="00A2153D">
        <w:t>02734620848</w:t>
      </w:r>
    </w:p>
    <w:p w14:paraId="2DD638ED" w14:textId="09ECA5BB" w:rsidP="00A82AEF" w:rsidR="00A82AEF" w:rsidRDefault="00A82AEF">
      <w:r>
        <w:t>Denominazione:</w:t>
      </w:r>
      <w:r w:rsidR="00884807">
        <w:t xml:space="preserve"> </w:t>
      </w:r>
      <w:r w:rsidR="00A2153D">
        <w:t>SOCIETA PE RLA REGOLAMENTAZIONE DEL SERVIZIO DI GESTIONE RIFIUTI ATO 4 AGRIGENTO PROVINCIA EST SOCIETA CONSORTILE SRL</w:t>
      </w:r>
      <w:r w:rsidR="00415712">
        <w:t xml:space="preserve"> </w:t>
      </w:r>
    </w:p>
    <w:p w14:paraId="0E52B57E" w14:textId="0534B6B4" w:rsidP="00A82AEF" w:rsidR="00A82AEF" w:rsidRDefault="00234BAF">
      <w:r>
        <w:t>Settori</w:t>
      </w:r>
      <w:r w:rsidR="00D76FA5">
        <w:t xml:space="preserve"> di attività ATECO</w:t>
      </w:r>
      <w:r w:rsidR="00A82AEF">
        <w:t>:</w:t>
      </w:r>
      <w:r w:rsidR="00884807">
        <w:t xml:space="preserve"> </w:t>
      </w:r>
      <w:r w:rsidR="00A2153D">
        <w:t>fornitura di acqua; reti fognarie, attività di gestione dei rifiuti e risanamento</w:t>
      </w:r>
    </w:p>
    <w:p w14:paraId="535B98C3" w14:textId="60C1CB83" w:rsidP="00A82AEF" w:rsidR="00234BAF" w:rsidRDefault="00A82AEF">
      <w:r>
        <w:t>Regione di appartenenza:</w:t>
      </w:r>
      <w:r w:rsidR="00884807">
        <w:t xml:space="preserve"> </w:t>
      </w:r>
      <w:r w:rsidR="00B43CD5">
        <w:t>Sicilia</w:t>
      </w:r>
      <w:r w:rsidR="00A2153D">
        <w:t/>
      </w:r>
    </w:p>
    <w:p w14:paraId="7D811AF7" w14:textId="0EE16E9C" w:rsidP="00A82AEF" w:rsidR="00A82AEF" w:rsidRDefault="00D76FA5">
      <w:r>
        <w:t>Numero</w:t>
      </w:r>
      <w:r w:rsidR="00A82AEF">
        <w:t xml:space="preserve"> dipendenti:</w:t>
      </w:r>
      <w:r w:rsidR="002C2A45">
        <w:t xml:space="preserve"> </w:t>
      </w:r>
      <w:r w:rsidR="00A2153D">
        <w:t>da 100 a 499</w:t>
      </w:r>
    </w:p>
    <w:p w14:paraId="27495B93" w14:textId="7C84D308" w:rsidP="00A82AEF" w:rsidR="00A82AEF" w:rsidRDefault="00A82AEF">
      <w:r>
        <w:t>Numero Dirigenti:</w:t>
      </w:r>
      <w:r w:rsidR="00415712" w:rsidRPr="00415712">
        <w:t xml:space="preserve"> </w:t>
      </w:r>
      <w:r w:rsidR="00A2153D">
        <w:t>1</w:t>
      </w:r>
    </w:p>
    <w:p w14:paraId="444AD27F" w14:textId="5B21E585" w:rsidP="00A82AEF" w:rsidR="00651A97" w:rsidRDefault="00651A97"/>
    <w:p w14:paraId="0D8F1020" w14:textId="2D79DC8B" w:rsidP="00A82AEF" w:rsidR="00F34EA1" w:rsidRDefault="00B32D94">
      <w:r>
        <w:t/>
      </w:r>
      <w:r w:rsidR="00380B17">
        <w:t xml:space="preserve"> </w:t>
      </w:r>
      <w:r>
        <w:t/>
      </w:r>
    </w:p>
    <w:p w14:paraId="057A1F8B" w14:textId="07ED58B8" w:rsidP="008C5207" w:rsidR="00A82AEF" w:rsidRDefault="0066646A" w:rsidRPr="00A82AEF">
      <w:pPr>
        <w:pStyle w:val="Titolo1"/>
      </w:pPr>
      <w:bookmarkStart w:id="1" w:name="_Toc56760952"/>
      <w:r>
        <w:t xml:space="preserve">ANAGRAFICA </w:t>
      </w:r>
      <w:r w:rsidR="00A82AEF">
        <w:t>RPCT</w:t>
      </w:r>
      <w:bookmarkEnd w:id="1"/>
    </w:p>
    <w:p w14:paraId="3918BCF6" w14:textId="77777777" w:rsidP="00A82AEF" w:rsidR="00A82AEF" w:rsidRDefault="00A82AEF"/>
    <w:p w14:paraId="0515FC51" w14:textId="071D7A2F" w:rsidP="00A82AEF" w:rsidR="00A82AEF" w:rsidRDefault="00A82AEF">
      <w:r>
        <w:t xml:space="preserve">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PIERANGELO</w:t>
      </w:r>
    </w:p>
    <w:p w14:paraId="377D65D3" w14:textId="07FF3AA9" w:rsidP="00A82AEF" w:rsidR="00A82AEF" w:rsidRDefault="00A82AEF">
      <w:r>
        <w:t xml:space="preserve">Cognome </w:t>
      </w:r>
      <w:r w:rsidR="00781E8B">
        <w:t>RPCT</w:t>
      </w:r>
      <w:r>
        <w:t>:</w:t>
      </w:r>
      <w:r w:rsidR="00415712" w:rsidRPr="00415712">
        <w:t xml:space="preserve"> </w:t>
      </w:r>
      <w:r w:rsidR="00A2153D">
        <w:t>SANFILIPPO</w:t>
      </w:r>
      <w:r w:rsidR="00234BAF">
        <w:t xml:space="preserve"> </w:t>
      </w:r>
    </w:p>
    <w:p w14:paraId="60B8248B" w14:textId="73F008A4" w:rsidP="00A82AEF" w:rsidR="00A82AEF" w:rsidRDefault="00A82AEF">
      <w:r>
        <w:t>Qualifica:</w:t>
      </w:r>
      <w:r w:rsidR="002C2A45">
        <w:t xml:space="preserve"> </w:t>
      </w:r>
      <w:r w:rsidR="00A2153D">
        <w:t>QUADRO</w:t>
      </w:r>
      <w:r w:rsidR="00415712" w:rsidRPr="00415712">
        <w:t xml:space="preserve"> </w:t>
      </w:r>
    </w:p>
    <w:p w14:paraId="135EE0FC" w14:textId="5F55E2AF" w:rsidP="00A82AEF" w:rsidR="00A82AEF" w:rsidRDefault="00A82AEF">
      <w:r>
        <w:t>Posizione occupata:</w:t>
      </w:r>
      <w:r w:rsidR="00415712">
        <w:t xml:space="preserve"> </w:t>
      </w:r>
      <w:r w:rsidR="00A2153D">
        <w:t>RESPONSABILE DI  SERVIZIO</w:t>
      </w:r>
      <w:r w:rsidR="00781E8B">
        <w:t xml:space="preserve"> </w:t>
      </w:r>
    </w:p>
    <w:p w14:paraId="39E9DA05" w14:textId="4F61AA2F" w:rsidP="0011180E" w:rsidR="00A82AEF" w:rsidRDefault="00A82AEF">
      <w:pPr>
        <w:jc w:val="both"/>
      </w:pPr>
      <w:r>
        <w:t xml:space="preserve">Data inizio incarico di </w:t>
      </w:r>
      <w:r w:rsidR="00781E8B">
        <w:t>RPCT</w:t>
      </w:r>
      <w:r>
        <w:t>:</w:t>
      </w:r>
      <w:r w:rsidR="002C2A45">
        <w:t xml:space="preserve"> </w:t>
      </w:r>
      <w:r w:rsidR="00A2153D">
        <w:t>14/07/2017</w:t>
      </w:r>
    </w:p>
    <w:p w14:paraId="5B5DCDAD" w14:textId="1BD2C506" w:rsidP="00A46036" w:rsidR="00A82AEF" w:rsidRDefault="00F34EA1">
      <w:r>
        <w:t xml:space="preserve">RPCT </w:t>
      </w:r>
      <w:r w:rsidR="00A46036">
        <w:t xml:space="preserve">svolge </w:t>
      </w:r>
      <w:r>
        <w:t>anche le funzioni di Responsabile della Trasparenza</w:t>
      </w:r>
      <w:r w:rsidR="00A46036">
        <w:t>.</w:t>
      </w:r>
    </w:p>
    <w:p w14:paraId="30CEE1D1" w14:textId="4A0CED5D" w:rsidP="00C431C9" w:rsidR="00F44674" w:rsidRDefault="002E3730">
      <w:r>
        <w:t/>
      </w:r>
    </w:p>
    <w:p w14:paraId="0BB9EE2A" w14:textId="3BD4AED0" w:rsidP="008C5207" w:rsidR="003C0D8A" w:rsidRDefault="003C0D8A" w:rsidRPr="00A82AEF">
      <w:pPr>
        <w:pStyle w:val="Titolo1"/>
      </w:pPr>
      <w:bookmarkStart w:id="2" w:name="OLE_LINK1"/>
      <w:bookmarkStart w:id="3" w:name="_Toc56760953"/>
      <w:r>
        <w:t>RENDICONTAZIONE MISURE GENERALI</w:t>
      </w:r>
      <w:bookmarkEnd w:id="2"/>
      <w:bookmarkEnd w:id="3"/>
    </w:p>
    <w:p w14:paraId="76F26F8F" w14:textId="77777777" w:rsidP="0011180E" w:rsidR="003C0D8A" w:rsidRDefault="003C0D8A">
      <w:pPr>
        <w:jc w:val="both"/>
      </w:pPr>
    </w:p>
    <w:p w14:paraId="4DAECAE4" w14:textId="15CF9D9E" w:rsidP="0011180E" w:rsidR="001759A1" w:rsidRDefault="001759A1">
      <w:pPr>
        <w:jc w:val="both"/>
      </w:pPr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</w:t>
      </w:r>
      <w:r w:rsidR="00002043">
        <w:t>le misure di prevenzione della corruzione, che nelle società in controllo pubblico</w:t>
      </w:r>
      <w:r w:rsidR="0026292B">
        <w:t>,</w:t>
      </w:r>
      <w:r w:rsidR="00002043">
        <w:t xml:space="preserve"> negli enti pubblici economici</w:t>
      </w:r>
      <w:r w:rsidR="0026292B">
        <w:t xml:space="preserve"> o negli enti di diritto privato</w:t>
      </w:r>
      <w:r w:rsidR="00002043">
        <w:t xml:space="preserve"> possono essere contenute in un documento autonomo che tiene luogo del PTPC</w:t>
      </w:r>
      <w:r w:rsidR="00E66D94">
        <w:t>T</w:t>
      </w:r>
      <w:r w:rsidR="00002043">
        <w:t xml:space="preserve"> ovvero in una sezione apposita </w:t>
      </w:r>
      <w:proofErr w:type="gramStart"/>
      <w:r w:rsidR="00002043">
        <w:t>ed</w:t>
      </w:r>
      <w:proofErr w:type="gramEnd"/>
      <w:r w:rsidR="00002043">
        <w:t xml:space="preserve"> identificabile del MOG</w:t>
      </w:r>
      <w:r w:rsidR="00A037CB">
        <w:t>.</w:t>
      </w:r>
    </w:p>
    <w:p w14:paraId="45AA761A" w14:textId="77777777" w:rsidP="00DD6527" w:rsidR="00DD6527" w:rsidRDefault="00DD6527">
      <w:pPr>
        <w:rPr>
          <w:i/>
        </w:rPr>
      </w:pPr>
    </w:p>
    <w:p w14:paraId="3781A527" w14:textId="0ACCBED4" w:rsidP="00DD6527" w:rsidR="003C0D8A" w:rsidRDefault="00995656" w:rsidRPr="00DD6527">
      <w:pPr>
        <w:pStyle w:val="Titolo2"/>
      </w:pPr>
      <w:bookmarkStart w:id="4" w:name="_Toc56760954"/>
      <w:r w:rsidRPr="00DD6527">
        <w:t>Sintesi dell’attuazione delle misure generali</w:t>
      </w:r>
      <w:bookmarkEnd w:id="4"/>
      <w:r w:rsidR="008B01CC" w:rsidRPr="00DD6527">
        <w:t xml:space="preserve"> </w:t>
      </w:r>
    </w:p>
    <w:p w14:paraId="654C9B8C" w14:textId="77777777" w:rsidP="0026292B" w:rsidR="0026292B" w:rsidRDefault="0026292B"/>
    <w:p w14:paraId="46F8286B" w14:textId="77777777" w:rsidP="0026292B" w:rsidR="0026292B" w:rsidRDefault="0026292B">
      <w:r>
        <w:t>Nel corso dell’annualità di riferimento, lo stato di programmazione e attuazione delle misure generali è sintetizzato nella seguente tabella</w:t>
      </w:r>
    </w:p>
    <w:p w14:paraId="55CD71C4" w14:textId="69610990" w:rsidP="0026292B" w:rsidR="00F4041B" w:rsidRDefault="00F4041B"/>
    <w:tbl>
      <w:tblPr>
        <w:tblStyle w:val="Grigliatabella"/>
        <w:tblW w:type="dxa" w:w="9622"/>
        <w:tblLook w:firstColumn="1" w:firstRow="1" w:lastColumn="0" w:lastRow="0" w:noHBand="0" w:noVBand="1" w:val="04A0"/>
      </w:tblPr>
      <w:tblGrid>
        <w:gridCol w:w="4569"/>
        <w:gridCol w:w="2359"/>
        <w:gridCol w:w="2694"/>
      </w:tblGrid>
      <w:tr w14:paraId="312A3E75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353A82DF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type="dxa" w:w="2370"/>
            <w:noWrap/>
            <w:hideMark/>
          </w:tcPr>
          <w:p w14:paraId="20BB7915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type="dxa" w:w="2661"/>
            <w:noWrap/>
            <w:hideMark/>
          </w:tcPr>
          <w:p w14:paraId="5320ECD3" w14:textId="77777777" w:rsidP="00AB44C8" w:rsidR="0026292B" w:rsidRDefault="0026292B" w:rsidRPr="00700CC3">
            <w:pPr>
              <w:jc w:val="center"/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Attuata</w:t>
            </w:r>
          </w:p>
        </w:tc>
      </w:tr>
      <w:tr w14:paraId="4F37BFA5" w14:textId="77777777" w:rsidR="0026292B" w:rsidRPr="0094698A" w:rsidTr="00843542">
        <w:trPr>
          <w:trHeight w:val="390"/>
        </w:trPr>
        <w:tc>
          <w:tcPr>
            <w:tcW w:type="dxa" w:w="4591"/>
            <w:noWrap/>
            <w:hideMark/>
          </w:tcPr>
          <w:p w14:paraId="3CAAE63F" w14:textId="59A99D2A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Doveri</w:t>
            </w: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di comportamento</w:t>
            </w:r>
          </w:p>
        </w:tc>
        <w:tc>
          <w:tcPr>
            <w:tcW w:type="dxa" w:w="2370"/>
            <w:noWrap/>
            <w:hideMark/>
          </w:tcPr>
          <w:p w14:paraId="034FCD44" w14:textId="275E5786" w:rsidP="009759B1" w:rsidR="0026292B" w:rsidRDefault="0048717B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48717B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</w:p>
        </w:tc>
        <w:tc>
          <w:tcPr>
            <w:tcW w:type="dxa" w:w="2661"/>
            <w:noWrap/>
            <w:hideMark/>
          </w:tcPr>
          <w:p w14:paraId="27825D08" w14:textId="7967753A" w:rsidP="00AB44C8" w:rsidR="0026292B" w:rsidRDefault="00E27F25" w:rsidRPr="00DF1025">
            <w:pPr>
              <w:rPr>
                <w:rFonts w:ascii="Calibri" w:cs="Calibri" w:hAnsi="Calibri"/>
                <w:color w:val="000000"/>
                <w:sz w:val="22"/>
                <w:szCs w:val="22"/>
                <w:highlight w:val="yellow"/>
                <w:lang w:val="en-US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  <w:lang w:val="en-US"/>
              </w:rPr>
              <w:t>Si</w:t>
            </w:r>
          </w:p>
        </w:tc>
      </w:tr>
      <w:tr w14:paraId="1475A908" w14:textId="77777777" w:rsidR="0026292B" w:rsidRPr="00700CC3" w:rsidTr="00843542">
        <w:trPr>
          <w:trHeight w:val="268"/>
        </w:trPr>
        <w:tc>
          <w:tcPr>
            <w:tcW w:type="dxa" w:w="4591"/>
            <w:noWrap/>
            <w:hideMark/>
          </w:tcPr>
          <w:p w14:paraId="28BFEF37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type="dxa" w:w="2370"/>
            <w:noWrap/>
            <w:hideMark/>
          </w:tcPr>
          <w:p w14:paraId="6648D563" w14:textId="78AC99E1" w:rsidP="0026292B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E27F25"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2661"/>
            <w:noWrap/>
            <w:hideMark/>
          </w:tcPr>
          <w:p w14:paraId="132F30F3" w14:textId="741B73E1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00912E9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6F981CC4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proofErr w:type="spellStart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Inconferibilità</w:t>
            </w:r>
            <w:proofErr w:type="spellEnd"/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incompatibilità</w:t>
            </w:r>
          </w:p>
        </w:tc>
        <w:tc>
          <w:tcPr>
            <w:tcW w:type="dxa" w:w="2370"/>
            <w:noWrap/>
            <w:hideMark/>
          </w:tcPr>
          <w:p w14:paraId="399475E7" w14:textId="07293673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2661"/>
            <w:noWrap/>
            <w:hideMark/>
          </w:tcPr>
          <w:p w14:paraId="0F7BEB93" w14:textId="635B3488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261367BB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1F91D802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type="dxa" w:w="2370"/>
            <w:noWrap/>
            <w:hideMark/>
          </w:tcPr>
          <w:p w14:paraId="391890DB" w14:textId="7157F736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type="dxa" w:w="2661"/>
            <w:noWrap/>
            <w:hideMark/>
          </w:tcPr>
          <w:p w14:paraId="7E79EA03" w14:textId="45C8BE99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3828988C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517F477A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type="dxa" w:w="2370"/>
            <w:noWrap/>
            <w:hideMark/>
          </w:tcPr>
          <w:p w14:paraId="1AE5E54B" w14:textId="4B9D93B0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2661"/>
            <w:noWrap/>
            <w:hideMark/>
          </w:tcPr>
          <w:p w14:paraId="009A3D26" w14:textId="5A271D6C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6BD7FA73" w14:textId="77777777" w:rsidR="0026292B" w:rsidRPr="00700CC3" w:rsidTr="00843542">
        <w:trPr>
          <w:trHeight w:val="288"/>
        </w:trPr>
        <w:tc>
          <w:tcPr>
            <w:tcW w:type="dxa" w:w="4591"/>
            <w:noWrap/>
            <w:hideMark/>
          </w:tcPr>
          <w:p w14:paraId="0871001E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type="dxa" w:w="2370"/>
            <w:noWrap/>
            <w:hideMark/>
          </w:tcPr>
          <w:p w14:paraId="721E21E3" w14:textId="4F3FE21A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2661"/>
            <w:noWrap/>
            <w:hideMark/>
          </w:tcPr>
          <w:p w14:paraId="0906FB01" w14:textId="797CF6E6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</w:tr>
      <w:tr w14:paraId="298D5429" w14:textId="77777777" w:rsidR="0026292B" w:rsidRPr="00700CC3" w:rsidTr="00843542">
        <w:trPr>
          <w:trHeight w:val="288"/>
        </w:trPr>
        <w:tc>
          <w:tcPr>
            <w:tcW w:type="dxa" w:w="4591"/>
            <w:noWrap/>
          </w:tcPr>
          <w:p w14:paraId="57B00A9B" w14:textId="7F6C8746" w:rsidP="00AB44C8" w:rsidR="0026292B" w:rsidRDefault="00690435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Divieti post-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employment</w:t>
            </w:r>
            <w:proofErr w:type="spellEnd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690435">
              <w:rPr>
                <w:rFonts w:ascii="Calibri" w:cs="Calibri" w:hAnsi="Calibri"/>
                <w:color w:val="000000"/>
                <w:sz w:val="22"/>
                <w:szCs w:val="22"/>
              </w:rPr>
              <w:t>Pantouflage</w:t>
            </w:r>
            <w:proofErr w:type="spellEnd"/>
          </w:p>
        </w:tc>
        <w:tc>
          <w:tcPr>
            <w:tcW w:type="dxa" w:w="2370"/>
            <w:noWrap/>
            <w:hideMark/>
          </w:tcPr>
          <w:p w14:paraId="1793CDD4" w14:textId="0C6FFA77" w:rsidP="00690435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2661"/>
            <w:noWrap/>
            <w:hideMark/>
          </w:tcPr>
          <w:p w14:paraId="1C4BF89D" w14:textId="714D6050" w:rsidP="00AB44C8" w:rsidR="0026292B" w:rsidRDefault="00F768B2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No</w:t>
            </w:r>
          </w:p>
        </w:tc>
      </w:tr>
      <w:tr w14:paraId="755D4090" w14:textId="77777777" w:rsidR="0026292B" w:rsidRPr="00216077" w:rsidTr="00843542">
        <w:trPr>
          <w:trHeight w:val="288"/>
        </w:trPr>
        <w:tc>
          <w:tcPr>
            <w:tcW w:type="dxa" w:w="4591"/>
            <w:noWrap/>
            <w:hideMark/>
          </w:tcPr>
          <w:p w14:paraId="2E9D4C4D" w14:textId="77777777" w:rsidP="00AB44C8" w:rsidR="0026292B" w:rsidRDefault="0026292B" w:rsidRPr="00700CC3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 w:rsidRPr="00700CC3">
              <w:rPr>
                <w:rFonts w:ascii="Calibri" w:cs="Calibri" w:hAnsi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type="dxa" w:w="2370"/>
            <w:noWrap/>
            <w:hideMark/>
          </w:tcPr>
          <w:p w14:paraId="6384EA4E" w14:textId="412CA920" w:rsidP="00AB44C8" w:rsidR="0026292B" w:rsidRDefault="00E27F25" w:rsidRPr="00E27F25">
            <w:pPr>
              <w:rPr>
                <w:rFonts w:ascii="Calibri" w:cs="Calibri" w:hAnsi="Calibri"/>
                <w:color w:val="000000"/>
                <w:sz w:val="22"/>
                <w:szCs w:val="22"/>
              </w:rPr>
            </w:pPr>
            <w:r>
              <w:rPr>
                <w:rFonts w:ascii="Calibri" w:cs="Calibri" w:hAnsi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type="dxa" w:w="2661"/>
            <w:noWrap/>
            <w:hideMark/>
          </w:tcPr>
          <w:p w14:paraId="7D1DA559" w14:textId="3E84373C" w:rsidP="00AB44C8" w:rsidR="0026292B" w:rsidRDefault="00F768B2" w:rsidRPr="00E27F25">
            <w:pPr>
              <w:rPr>
                <w:rFonts w:ascii="Calibri" w:cs="Calibri" w:hAnsi="Calibri"/>
                <w:sz w:val="22"/>
                <w:szCs w:val="22"/>
              </w:rPr>
            </w:pPr>
            <w:r>
              <w:rPr>
                <w:rFonts w:ascii="Calibri" w:cs="Calibri" w:hAnsi="Calibri"/>
                <w:sz w:val="22"/>
                <w:szCs w:val="22"/>
              </w:rPr>
              <w:t>No</w:t>
            </w:r>
          </w:p>
        </w:tc>
      </w:tr>
    </w:tbl>
    <w:p w14:paraId="2A14B39B" w14:textId="77777777" w:rsidP="00A1700F" w:rsidR="00A1700F" w:rsidRDefault="00A1700F"/>
    <w:p w14:paraId="5A25A57A" w14:textId="0751345E" w:rsidP="00A82AEF" w:rsidR="0026292B" w:rsidRDefault="00992ECA">
      <w:r>
        <w:t>Per quanto riguarda le misure non attuate si evidenzia che:</w:t>
        <w:br/>
        <w:t>	-	Per 4 misure non sono state ancora avviate le attività, ma saranno avviate nei tempi previsti</w:t>
      </w:r>
    </w:p>
    <w:p w14:paraId="5152BE08" w14:textId="77777777" w:rsidP="00A82AEF" w:rsidR="00992ECA" w:rsidRDefault="00992ECA"/>
    <w:p w14:paraId="4850DB3C" w14:textId="141DA89A" w:rsidP="00A82AEF" w:rsidR="00B613CC" w:rsidRDefault="0026292B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64DAA55A" wp14:editId="19D0C301">
                <wp:simplePos x="0" y="0"/>
                <wp:positionH relativeFrom="column">
                  <wp:posOffset>237442</wp:posOffset>
                </wp:positionH>
                <wp:positionV relativeFrom="paragraph">
                  <wp:posOffset>40484</wp:posOffset>
                </wp:positionV>
                <wp:extent cx="5634990" cy="659130"/>
                <wp:effectExtent b="26670" l="0" r="22860" t="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3F4E23" w14:textId="77777777" w:rsidR="00380B17" w:rsidRDefault="00380B17">
                            <w:r>
                              <w:t>Note del RPCT:</w:t>
                            </w:r>
                          </w:p>
                          <w:p w14:paraId="31A588C8" w14:textId="77777777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coordsize="21600,21600" id="_x0000_t202" o:spt="202" path="m,l,21600r21600,l21600,xe" w14:anchorId="64DAA55A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EeqlcAIAAOgEAAAOAAAAZHJzL2Uyb0RvYy54bWysVEtPGzEQvlfqf7B8L5tAlpKIDUqDqCpR QAoV54nXS6zaHtd2skt/PWPvJjzaU9WLM6+dxzff5PyiM5rtpA8KbcXHRyPOpBVYK/tY8R/3V5/O OAsRbA0araz4kwz8Yv7xw3nrZvIYN6hr6RklsWHWuopvYnSzoghiIw2EI3TSkrNBbyCS6h+L2kNL 2Y0ujkej06JFXzuPQoZA1sveyec5f9NIEW+bJsjIdMWpt5hfn991eov5OcwePbiNEkMb8A9dGFCW ih5SXUIEtvXqj1RGCY8Bm3gk0BTYNErIPANNMx69m2a1ASfzLAROcAeYwv9LK252d56puuIlZxYM rWgJQWoNrFYsyhCRlQml1oUZBa8chcfuC3a07b09kDEN3zXepF8ai5Gf8H46YCy7yAQZy9OTyXRK LkG+03I6PslLKF6+dj7ErxINS0LFPe0wQwu76xCpEwrdh6RiAbWqr5TWWUm8kUvt2Q5o4yCEtLHM n+ut+Y51byfmjIbdk5kY0pvP9mYqkRmYMuWCb4poy1rq/aQc5cRvfKmzQ/m1BvEzgZTyvbRJmrZk TJD20CUpdutuwHmN9RPB7LGna3DiSlHeawjxDjzxk+Cjm4u39DQaqRkcJM426H//zZ7iiTbk5awl vlc8/NqCl5zpb5YINR1PJulAsjIpPx+T4l971q89dmuWSACP6bqdyGKKj3ovNh7NA53mIlUlF1hB tSse9+Iy9ldIpy3kYpGD6CQcxGu7ciKlTgtNeN53D+DdQIdIRLrB/WXA7B0r+tj0pcXFNmKjMmUS wD2qA+50Tnktw+mne32t56iXP6j5MwAAAP//AwBQSwMEFAAGAAgAAAAhAIt4DkfeAAAACAEAAA8A AABkcnMvZG93bnJldi54bWxMj81OwzAQhO9IfQdrK3FB1G6IAoQ4FaoEB0BqKTyAG29+aLyOYrcN b89ygtNqNJ9mZ4rV5HpxwjF0njQsFwoEUuVtR42Gz4+n6zsQIRqypveEGr4xwKqcXRQmt/5M73ja xUZwCIXcaGhjHHIpQ9WiM2HhByT2aj86E1mOjbSjOXO462WiVCad6Yg/tGbAdYvVYXd0Gm6e3Xqb Vqq+qjfhi16b7BDeXrS+nE+PDyAiTvEPht/6XB1K7rT3R7JB9JxxmzKpIePD9n2S8pI9c0uVgCwL +X9A+QMAAP//AwBQSwECLQAUAAYACAAAACEAtoM4kv4AAADhAQAAEwAAAAAAAAAAAAAAAAAAAAAA W0NvbnRlbnRfVHlwZXNdLnhtbFBLAQItABQABgAIAAAAIQA4/SH/1gAAAJQBAAALAAAAAAAAAAAA AAAAAC8BAABfcmVscy8ucmVsc1BLAQItABQABgAIAAAAIQADEeqlcAIAAOgEAAAOAAAAAAAAAAAA AAAAAC4CAABkcnMvZTJvRG9jLnhtbFBLAQItABQABgAIAAAAIQCLeA5H3gAAAAgBAAAPAAAAAAAA AAAAAAAAAMoEAABkcnMvZG93bnJldi54bWxQSwUGAAAAAAQABADzAAAA1QUAAAAA " o:spid="_x0000_s1026" strokeweight=".5pt" style="position:absolute;margin-left:18.7pt;margin-top:3.2pt;width:443.7pt;height:5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623F4E23" w14:textId="77777777" w:rsidR="00380B17" w:rsidRDefault="00380B17">
                      <w:r>
                        <w:t>Note del RPCT:</w:t>
                      </w:r>
                    </w:p>
                    <w:p w14:paraId="31A588C8" w14:textId="77777777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C4FD04D" w14:textId="400C1975" w:rsidP="00DD6527" w:rsidR="003C0D8A" w:rsidRDefault="00C531CD" w:rsidRPr="00B50D70">
      <w:pPr>
        <w:pStyle w:val="Titolo2"/>
      </w:pPr>
      <w:bookmarkStart w:id="5" w:name="_Toc56760955"/>
      <w:r w:rsidRPr="00BC0BA9">
        <w:t xml:space="preserve">Doveri </w:t>
      </w:r>
      <w:r w:rsidR="006F7329" w:rsidRPr="00BC0BA9">
        <w:t>di comportamento</w:t>
      </w:r>
      <w:bookmarkEnd w:id="5"/>
      <w:r w:rsidR="00121F5F" w:rsidRPr="004A21A7">
        <w:rPr>
          <w:color w:val="FF0000"/>
        </w:rPr>
        <w:t xml:space="preserve"> </w:t>
      </w:r>
    </w:p>
    <w:p w14:paraId="1CF704AC" w14:textId="77777777" w:rsidP="00B50D70" w:rsidR="00B50D70" w:rsidRDefault="00B50D70"/>
    <w:p w14:paraId="27E248A8" w14:textId="0E7BC840" w:rsidP="00FB676F" w:rsidR="00997BF2" w:rsidRDefault="00997BF2">
      <w:r>
        <w:t>Le misure atte a disciplinare e a sanzionare i comportamenti rilevanti ai fini della prevenzione della corruzione ai sensi della Legge n. 190/2012 sono state previste in un apposito codice e sono state adottate nel 2019</w:t>
        <w:br/>
        <w:t/>
        <w:br/>
        <w:t>Tutti gli atti di incarico e i relativi contratti, sono stati adeguati alle previsioni del Codice di Comportamento adottato.</w:t>
        <w:br/>
        <w:t/>
        <w:br/>
        <w:t>Non sono state adottate ulteriori misure che garantiscono l'attuazione delle misure comportamentali per le seguenti motivazioni:</w:t>
        <w:br/>
        <w:t>le misure contenute nel piano triennale e nel codice di comportamento  sono bastevoli nel contesto in cui si trova ad operare la società e per i servizi minimali che effettua</w:t>
        <w:br/>
        <w:t/>
        <w:br/>
        <w:t>È stata prevista una apposita procedura di rilevazione delle situazioni di conflitto di interessi potenziale o reale in particolare sono state effettuate le seguenti attività:</w:t>
        <w:br/>
        <w:t xml:space="preserve">  - acquisizione e conservazione delle dichiarazioni di insussistenza di situazioni di conflitto di interessi da parte dei dipendenti al momento dell’assegnazione all’ufficio o della nomina a RUP</w:t>
        <w:br/>
        <w:t xml:space="preserve">  - predisposizione di appositi moduli per agevolare la tempestiva presentazione della dichiarazione sulla sussistenza di situazioni di conflitto di interessi</w:t>
        <w:br/>
        <w:t xml:space="preserve">  - attività di sensibilizzazione del personale al rispetto di quanto previsto in materia dalla l. n. 241/1990 e dalle misure di comportamento</w:t>
      </w:r>
    </w:p>
    <w:p w14:paraId="341D7F55" w14:textId="3BFDB1D5" w:rsidP="00FB676F" w:rsidR="0087364D" w:rsidRDefault="0087364D" w:rsidRPr="00983FB7">
      <w:pPr>
        <w:jc w:val="both"/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1312" simplePos="0" wp14:anchorId="13ED3931" wp14:editId="64C1933D">
                <wp:simplePos x="0" y="0"/>
                <wp:positionH relativeFrom="column">
                  <wp:posOffset>237629</wp:posOffset>
                </wp:positionH>
                <wp:positionV relativeFrom="paragraph">
                  <wp:posOffset>232079</wp:posOffset>
                </wp:positionV>
                <wp:extent cx="5634990" cy="659130"/>
                <wp:effectExtent b="26670" l="0" r="22860" t="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26FB57" w14:textId="7CB5298B" w:rsidP="00BE39BE" w:rsidR="00380B17" w:rsidRDefault="00380B17">
                            <w:r>
                              <w:t>Note del RPCT:</w:t>
                            </w:r>
                          </w:p>
                          <w:p w14:paraId="4D07AC70" w14:textId="0BC60D41" w:rsidP="00BE39BE" w:rsidR="00380B17" w:rsidRDefault="00380B17"/>
                          <w:p w14:paraId="47F73BEC" w14:textId="77777777" w:rsidP="00BE39BE" w:rsidR="00380B17" w:rsidRDefault="00380B17"/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8pQDcwIAAO8EAAAOAAAAZHJzL2Uyb0RvYy54bWysVMtOGzEU3VfqP1jel0kgSUnEBKVBVJUo IEHF2vF4iFWPr2s7maFfz7EnCY92VXXj8X34Ps49d87Ou8awrfJBky358GjAmbKSKm0fS/7j/vLT KWchClsJQ1aV/EkFfj7/+OGsdTN1TGsylfIMQWyYta7k6xjdrCiCXKtGhCNyysJYk29EhOgfi8qL FtEbUxwPBpOiJV85T1KFAO1Fb+TzHL+ulYw3dR1UZKbkqC3m0+dzlc5ifiZmj164tZa7MsQ/VNEI bZH0EOpCRME2Xv8RqtHSU6A6HklqCqprLVXuAd0MB++6uVsLp3IvACe4A0zh/4WV19tbz3RV8gln VjQY0VIEZYxglWZRhUhsklBqXZjB+c7BPXZfqMO09/oAZWq+q32TvmiLwQ68nw4Yqy4yCeV4cjKa TmGSsE3G0+FJHkLx8tr5EL8qali6lNxjhhlasb0KEZXAde+SkgUyurrUxmQh8UYtjWdbgYkLKZWN 4/zcbJrvVPV6MGewmz3UYEivPt2rkSIzMEXKCd8kMZa1qP1kPMiB39hSZYf0KyPkzwRSivdSJiRj oUyQ9tClW+xWXR7EAdYVVU9A21PP2uDkpUb4KxHirfCgKVDE6sUbHLUh1ES7G2dr8r//pk/+YA+s nLWgfcnDr43wijPzzYJX0+FolPYkC6Px52MI/rVl9dpiN82SgPMQS+5kvib/aPbX2lPzgA1dpKww CSuRu+Rxf13Gfhmx4VItFtkJm+FEvLJ3TqbQaa4J1vvuQXi3Y0UEn65pvyBi9o4cvW96aWmxiVTr zJyEc4/qDn5sVZ7O7g+Q1va1nL1e/lPzZwAAAP//AwBQSwMEFAAGAAgAAAAhAM1D903fAAAACQEA AA8AAABkcnMvZG93bnJldi54bWxMj81OwzAQhO9IvIO1SFwQtWlDKCFOhSrBoUUCSh/AjTc/NF5H sduGt2d7gtNqNJ9mZ/LF6DpxxCG0njTcTRQIpNLblmoN26+X2zmIEA1Z03lCDT8YYFFcXuQms/5E n3jcxFpwCIXMaGhi7DMpQ9mgM2HieyT2Kj84E1kOtbSDOXG46+RUqVQ60xJ/aEyPywbL/ebgNMxe 3fIjKVV1U72Hb1rX6T68rbS+vhqfn0BEHOMfDOf6XB0K7rTzB7JBdJzxkDDJN70Hwf7jNOEpOwYT NQNZ5PL/guIXAAD//wMAUEsBAi0AFAAGAAgAAAAhALaDOJL+AAAA4QEAABMAAAAAAAAAAAAAAAAA AAAAAFtDb250ZW50X1R5cGVzXS54bWxQSwECLQAUAAYACAAAACEAOP0h/9YAAACUAQAACwAAAAAA AAAAAAAAAAAvAQAAX3JlbHMvLnJlbHNQSwECLQAUAAYACAAAACEA1fKUA3MCAADvBAAADgAAAAAA AAAAAAAAAAAuAgAAZHJzL2Uyb0RvYy54bWxQSwECLQAUAAYACAAAACEAzUP3Td8AAAAJAQAADwAA AAAAAAAAAAAAAADNBAAAZHJzL2Rvd25yZXYueG1sUEsFBgAAAAAEAAQA8wAAANkFAAAAAA== " o:spid="_x0000_s1027" strokeweight=".5pt" style="position:absolute;left:0;text-align:left;margin-left:18.7pt;margin-top:18.25pt;width:443.7pt;height:5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13ED3931">
                <v:textbox>
                  <w:txbxContent>
                    <w:p w14:paraId="5626FB57" w14:textId="7CB5298B" w:rsidP="00BE39BE" w:rsidR="00380B17" w:rsidRDefault="00380B17">
                      <w:r>
                        <w:t>Note del RPCT:</w:t>
                      </w:r>
                    </w:p>
                    <w:p w14:paraId="4D07AC70" w14:textId="0BC60D41" w:rsidP="00BE39BE" w:rsidR="00380B17" w:rsidRDefault="00380B17"/>
                    <w:p w14:paraId="47F73BEC" w14:textId="77777777" w:rsidP="00BE39BE" w:rsidR="00380B17" w:rsidRDefault="00380B17"/>
                  </w:txbxContent>
                </v:textbox>
                <w10:wrap type="topAndBottom"/>
              </v:shape>
            </w:pict>
          </mc:Fallback>
        </mc:AlternateContent>
      </w:r>
    </w:p>
    <w:p w14:paraId="7A90934A" w14:textId="77777777" w:rsidP="00A82AEF" w:rsidR="00BE39BE" w:rsidRDefault="00BE39BE"/>
    <w:p w14:paraId="176F7D30" w14:textId="02AEEB2A" w:rsidP="00DD6527" w:rsidR="00BE39BE" w:rsidRDefault="00BE39BE" w:rsidRPr="00B50D70">
      <w:pPr>
        <w:pStyle w:val="Titolo2"/>
      </w:pPr>
      <w:bookmarkStart w:id="6" w:name="_Toc56760956"/>
      <w:r>
        <w:t>Rotazione del personale</w:t>
      </w:r>
      <w:bookmarkEnd w:id="6"/>
      <w:r w:rsidRPr="00995656">
        <w:t xml:space="preserve"> </w:t>
      </w:r>
    </w:p>
    <w:p w14:paraId="7DFF36D2" w14:textId="6866835D" w:rsidP="002A0EC3" w:rsidR="0097533D" w:rsidRDefault="0097533D"/>
    <w:p w14:paraId="14D46150" w14:textId="39A2C573" w:rsidP="00380B17" w:rsidR="00380B17" w:rsidRDefault="00380B17">
      <w:pPr>
        <w:pStyle w:val="Titolo3"/>
      </w:pPr>
      <w:bookmarkStart w:id="7" w:name="_Toc56760957"/>
      <w:r w:rsidRPr="00380B17">
        <w:t>Rotazione</w:t>
      </w:r>
      <w:r>
        <w:t xml:space="preserve"> </w:t>
      </w:r>
      <w:r w:rsidR="002751BC">
        <w:t>ordinaria</w:t>
      </w:r>
      <w:bookmarkEnd w:id="7"/>
    </w:p>
    <w:p w14:paraId="76FA08DD" w14:textId="177803B8" w:rsidP="00050F7D" w:rsidR="00997BF2" w:rsidRDefault="00997BF2">
      <w:r>
        <w:t>Nel documento unitario che tiene luogo del PTPCT o nella sezione apposita del M.O.G. non è stata prevista la misura della Rotazione Ordinaria del Personale per le seguenti motivazioni: esiguità numerica del personale in organico- misure adottate: almeno 2 oggetti per ogni provvedimento-rotazione dei RUP-per i procedimenti ad istanza di parte, i criteri predeterminati vertono sul criterio cronologico, mentre per i procedimenti d'ufficio si basano su una equilibrata attribuzione dei procedimenti stessi</w:t>
      </w:r>
    </w:p>
    <w:p w14:paraId="72335899" w14:textId="4C42AF3B" w:rsidP="00050F7D" w:rsidR="00997BF2" w:rsidRDefault="00997BF2">
      <w:r>
        <w:t/>
      </w:r>
    </w:p>
    <w:p w14:paraId="35493B48" w14:textId="407CF617" w:rsidP="00050F7D" w:rsidR="00997BF2" w:rsidRDefault="00997BF2">
      <w:r>
        <w:t/>
      </w:r>
    </w:p>
    <w:p w14:paraId="14F99D92" w14:textId="4631D21E" w:rsidP="00050F7D" w:rsidR="00997BF2" w:rsidRDefault="00997BF2">
      <w:r>
        <w:t/>
        <w:br/>
        <w:t>Nell'anno di riferimento delle misure di prevenzione della corruzione in esame, la società/ente non è stata interessata da un processo di riorganizzazione.</w:t>
      </w:r>
    </w:p>
    <w:p w14:paraId="0056B566" w14:textId="1979BE22" w:rsidP="00050F7D" w:rsidR="00C74F37" w:rsidRDefault="00C74F37"/>
    <w:p w14:paraId="6E7FDB0B" w14:textId="2DC80BAF" w:rsidP="00380B17" w:rsidR="00C74F37" w:rsidRDefault="00C74F37">
      <w:pPr>
        <w:pStyle w:val="Titolo3"/>
      </w:pPr>
      <w:bookmarkStart w:id="8" w:name="_Toc56760958"/>
      <w:r w:rsidRPr="00380B17">
        <w:t>Rotazione</w:t>
      </w:r>
      <w:r>
        <w:t xml:space="preserve"> straordinaria</w:t>
      </w:r>
      <w:bookmarkEnd w:id="8"/>
    </w:p>
    <w:p w14:paraId="33D441B0" w14:textId="1712A930" w:rsidP="00050F7D" w:rsidR="00997BF2" w:rsidRDefault="00997BF2">
      <w:r>
        <w:t/>
        <w:br/>
        <w:t>Nel documento unitario che tiene luogo del PTPCT o nella sezione apposita del M.O.G. si è scelto di non prevedere azioni e modalità organizzative relative alla Rotazione Straordinaria del Personale.</w:t>
        <w:br/>
        <w:t/>
        <w:br/>
        <w:t>Nell'anno di riferimento delle misure di prevenzione della corruzione in esame, la Rotazione Straordinaria non si è resa necessaria per assenza di procedimenti penali o disciplinari.</w:t>
      </w:r>
    </w:p>
    <w:p w14:paraId="41F1456B" w14:textId="77777777" w:rsidP="00050F7D" w:rsidR="00C74F37" w:rsidRDefault="00C74F37"/>
    <w:p w14:paraId="08614AE7" w14:textId="534E3643" w:rsidP="00380B17" w:rsidR="00C74F37" w:rsidRDefault="00C74F37">
      <w:pPr>
        <w:pStyle w:val="Titolo3"/>
      </w:pPr>
      <w:bookmarkStart w:id="9" w:name="_Toc56760959"/>
      <w:r>
        <w:t>Trasferimento d’ufficio</w:t>
      </w:r>
      <w:bookmarkEnd w:id="9"/>
    </w:p>
    <w:p w14:paraId="25D3EB5C" w14:textId="22D35B4E" w:rsidP="00050F7D" w:rsidR="00997BF2" w:rsidRDefault="00997BF2">
      <w:r>
        <w:t/>
        <w:br/>
        <w:t>Nell'anno di riferimento delle misure di prevenzione della corruzione in esame, in assenza di rinvii a giudizio per i delitti previsti dall'art. 3, comma 1, della L. n. 97/2001, non si è reso necessario adottare attribuzioni di incarichi differenti, trasferimenti ad uffici diversi, trasferimenti di sede.</w:t>
      </w:r>
    </w:p>
    <w:p w14:paraId="7A7503CF" w14:textId="2B86273C" w:rsidP="00991AAD" w:rsidR="00991AAD" w:rsidRDefault="00CF5910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3360" simplePos="0" wp14:anchorId="3E09EAEB" wp14:editId="12126811">
                <wp:simplePos x="0" y="0"/>
                <wp:positionH relativeFrom="column">
                  <wp:posOffset>252730</wp:posOffset>
                </wp:positionH>
                <wp:positionV relativeFrom="paragraph">
                  <wp:posOffset>365760</wp:posOffset>
                </wp:positionV>
                <wp:extent cx="5634990" cy="659130"/>
                <wp:effectExtent b="26670" l="0" r="22860" t="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CCF75" w14:textId="77777777" w:rsidP="00425435" w:rsidR="00380B17" w:rsidRDefault="00380B17">
                            <w:r>
                              <w:t>Note del RPCT:</w:t>
                            </w:r>
                          </w:p>
                          <w:p w14:paraId="297FBDF5" w14:textId="77777777" w:rsidP="00425435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V7mgidAIAAO8EAAAOAAAAZHJzL2Uyb0RvYy54bWysVEtvGjEQvlfqf7B8bxYIJAGxRJQoVaU0 iZRUOQ9eL1i1Pa5t2E1/fcdeljzaU9WL1/PwPL75ZueXrdFsL31QaEs+PBlwJq3AStlNyb8/Xn+6 4CxEsBVotLLkzzLwy8XHD/PGzeQIt6gr6RkFsWHWuJJvY3SzoghiKw2EE3TSkrFGbyCS6DdF5aGh 6EYXo8HgrGjQV86jkCGQ9qoz8kWOX9dSxLu6DjIyXXKqLebT53OdzmIxh9nGg9sqcSgD/qEKA8pS 0mOoK4jAdl79Ecoo4TFgHU8EmgLrWgmZe6BuhoN33TxswcncC4ET3BGm8P/Citv9vWeqKvk5ZxYM jWgFQWoNrFIsyhCRnSeUGhdm5PzgyD22n7Glaff6QMrUfFt7k77UFiM74f18xFi2kQlSTs5Ox9Mp mQTZzibT4WkeQvHy2vkQv0g0LF1K7mmGGVrY34RIlZBr75KSBdSqulZaZyHxRq60Z3ugiYMQ0sZJ fq535htWnZ6YMzjMntTEkE590aspRWZgipQTvkmiLWuo9tPJIAd+Y0uVHdOvNYgfCaQU76VMkrQl ZYK0gy7dYrtu8yBGPaxrrJ4JbY8da4MT14rC30CI9+CJpoQirV68o6PWSDXh4cbZFv2vv+mTP7GH rJw1RPuSh5878JIz/dUSr6bD8TjtSRbGk/MRCf61Zf3aYndmhYTzkJbciXxN/lH319qjeaINXaas ZAIrKHfJY39dxW4ZacOFXC6zE22Gg3hjH5xIodNcE6yP7RN4d2BFJD7dYr8gMHtHjs43vbS43EWs VWZOwrlD9QA/bVWezuEPkNb2tZy9Xv5Ti98AAAD//wMAUEsDBBQABgAIAAAAIQBTA0/q4AAAAAkB AAAPAAAAZHJzL2Rvd25yZXYueG1sTI/dTsJAEIXvTXyHzZh4Y2BLhQKlW2JI9EJIFPQBlu70R7qz TXeB+vaOV3o5OSff+SZbD7YVF+x940jBZByBQCqcaahS8PnxPFqA8EGT0a0jVPCNHtb57U2mU+Ou tMfLIVSCIeRTraAOoUul9EWNVvux65A4K11vdeCzr6Tp9ZXhtpVxFCXS6oZ4odYdbmosToezVfD4 Yjfv0yIqH8o3/0XbKjn53atS93fD0wpEwCH8leFXn9UhZ6ejO5PxomXGks2Dgtk8AcH5Mp7HII5c TCZTkHkm/3+Q/wAAAP//AwBQSwECLQAUAAYACAAAACEAtoM4kv4AAADhAQAAEwAAAAAAAAAAAAAA AAAAAAAAW0NvbnRlbnRfVHlwZXNdLnhtbFBLAQItABQABgAIAAAAIQA4/SH/1gAAAJQBAAALAAAA AAAAAAAAAAAAAC8BAABfcmVscy8ucmVsc1BLAQItABQABgAIAAAAIQCV7mgidAIAAO8EAAAOAAAA AAAAAAAAAAAAAC4CAABkcnMvZTJvRG9jLnhtbFBLAQItABQABgAIAAAAIQBTA0/q4AAAAAkBAAAP AAAAAAAAAAAAAAAAAM4EAABkcnMvZG93bnJldi54bWxQSwUGAAAAAAQABADzAAAA2wUAAAAA " o:spid="_x0000_s1028" strokeweight=".5pt" style="position:absolute;margin-left:19.9pt;margin-top:28.8pt;width:443.7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E09EAEB">
                <v:textbox>
                  <w:txbxContent>
                    <w:p w14:paraId="7F0CCF75" w14:textId="77777777" w:rsidP="00425435" w:rsidR="00380B17" w:rsidRDefault="00380B17">
                      <w:r>
                        <w:t>Note del RPCT:</w:t>
                      </w:r>
                    </w:p>
                    <w:p w14:paraId="297FBDF5" w14:textId="77777777" w:rsidP="00425435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21F839E" w14:textId="77777777" w:rsidP="00A82AEF" w:rsidR="00BE39BE" w:rsidRDefault="00BE39BE"/>
    <w:p w14:paraId="4E0912FF" w14:textId="4FB184A3" w:rsidP="00DD6527" w:rsidR="00425435" w:rsidRDefault="0076725D" w:rsidRPr="00B50D70">
      <w:pPr>
        <w:pStyle w:val="Titolo2"/>
      </w:pPr>
      <w:bookmarkStart w:id="10" w:name="_Toc56760960"/>
      <w:r>
        <w:t>Misure in materia di conflitto di interessi</w:t>
      </w:r>
      <w:bookmarkEnd w:id="10"/>
      <w:r w:rsidR="00425435" w:rsidRPr="00995656">
        <w:t xml:space="preserve"> </w:t>
      </w:r>
    </w:p>
    <w:p w14:paraId="0FE812C1" w14:textId="77777777" w:rsidP="0083587B" w:rsidR="0069341C" w:rsidRDefault="0069341C"/>
    <w:p w14:paraId="76437446" w14:textId="34E11C18" w:rsidP="0083587B" w:rsidR="0069341C" w:rsidRDefault="0069341C">
      <w:r>
        <w:t xml:space="preserve">Le misure in materia di inconferibilità e incompatibilità degli incarichi, pur essendo state programmate nel documento unitario che tiene luogo del PTPCT o nella sezione apposita del M.O.G. di riferimento, non sono state ancora attuate, in particolare: </w:t>
        <w:br/>
        <w:t>Non sono state ancora avviate le attività per la loro adozione, ma saranno avviate nei tempi previsti</w:t>
      </w:r>
    </w:p>
    <w:p w14:paraId="5778DFBB" w14:textId="44C35BB7" w:rsidP="0083587B" w:rsidR="0069341C" w:rsidRDefault="0069341C">
      <w:r>
        <w:t/>
      </w:r>
    </w:p>
    <w:p w14:paraId="78CCDE50" w14:textId="6FD1BDCF" w:rsidP="00A82AEF" w:rsidR="006527DA" w:rsidRDefault="00D355A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5408" simplePos="0" wp14:anchorId="399387B3" wp14:editId="5721642F">
                <wp:simplePos x="0" y="0"/>
                <wp:positionH relativeFrom="column">
                  <wp:posOffset>247236</wp:posOffset>
                </wp:positionH>
                <wp:positionV relativeFrom="paragraph">
                  <wp:posOffset>306926</wp:posOffset>
                </wp:positionV>
                <wp:extent cx="5635256" cy="659218"/>
                <wp:effectExtent b="26670" l="0" r="22860" t="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01D794" w14:textId="77777777" w:rsidP="00E80390" w:rsidR="00380B17" w:rsidRDefault="00380B17">
                            <w:r>
                              <w:t>Note del RPCT:</w:t>
                            </w:r>
                          </w:p>
                          <w:p w14:paraId="73B81E1B" w14:textId="77777777" w:rsidP="00E80390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+SuUNdAIAAO8EAAAOAAAAZHJzL2Uyb0RvYy54bWysVEtPGzEQvlfqf7B8L5sENg0RG5QGUVWi gAQV54nXS6zaHtd2skt/PWNvNjzaU9WL1/PwPL75Zs/OO6PZTvqg0FZ8fDTiTFqBtbKPFf9xf/lp xlmIYGvQaGXFn2Tg54uPH85aN5cT3KCupWcUxIZ56yq+idHNiyKIjTQQjtBJS8YGvYFIon8sag8t RTe6mIxG06JFXzuPQoZA2oveyBc5ftNIEW+aJsjIdMWptphPn891OovFGcwfPbiNEvsy4B+qMKAs JT2EuoAIbOvVH6GMEh4DNvFIoCmwaZSQuQfqZjx6183dBpzMvRA4wR1gCv8vrLje3Xqm6orToCwY GtEKgtQaWK1YlCEimyWUWhfm5HznyD12X7CjaQ/6QMrUfNd4k77UFiM74f10wFh2kQlSltPjclJO ORNkm5ank3EOX7y8dj7ErxINS5eKe5phhhZ2VyFSJeQ6uKRkAbWqL5XWWUi8kSvt2Q5o4iCEtLHM z/XWfMe61xNzRvvZk5oY0qtng5pSZAamSDnhmyTaspZqPy5HOfAbW6rskH6tQfxMIKV4L2WSpC0p E6Q9dOkWu3WXB3E8wLrG+onQ9tizNjhxqSj8FYR4C55oSgDT6sUbOhqNVBPub5xt0P/+mz75E3vI yllLtK94+LUFLznT3yzx6nR8cpL2JAsn5ecJCf61Zf3aYrdmhYTzmJbciXxN/lEP18ajeaANXaas ZAIrKHfF43BdxX4ZacOFXC6zE22Gg3hl75xIodNcE6z33QN4t2dFJD5d47AgMH9Hjt43vbS43EZs VGZOwrlHdQ8/bVWezv4PkNb2tZy9Xv5Ti2cAAAD//wMAUEsDBBQABgAIAAAAIQCVm4y/4AAAAAkB AAAPAAAAZHJzL2Rvd25yZXYueG1sTI/dTsJAEEbvTXiHzZB4Y2RLwabUbgkh0QslUdEHWLrTH+jO Nt0F6ts7XundTL4vZ87k69F24oKDbx0pmM8iEEilMy3VCr4+n+5TED5oMrpzhAq+0cO6mNzkOjPu Sh942YdaMIR8phU0IfSZlL5s0Go/cz0SZ5UbrA68DrU0g74y3HYyjqJEWt0SX2h0j9sGy9P+bBUs nu32fVlG1V315o/0Wicnv3tR6nY6bh5BBBzDXxl+9VkdCnY6uDMZLzpmpCtuKlimCxCcr+KEhwMX H+I5yCKX/z8ofgAAAP//AwBQSwECLQAUAAYACAAAACEAtoM4kv4AAADhAQAAEwAAAAAAAAAAAAAA AAAAAAAAW0NvbnRlbnRfVHlwZXNdLnhtbFBLAQItABQABgAIAAAAIQA4/SH/1gAAAJQBAAALAAAA AAAAAAAAAAAAAC8BAABfcmVscy8ucmVsc1BLAQItABQABgAIAAAAIQB+SuUNdAIAAO8EAAAOAAAA AAAAAAAAAAAAAC4CAABkcnMvZTJvRG9jLnhtbFBLAQItABQABgAIAAAAIQCVm4y/4AAAAAkBAAAP AAAAAAAAAAAAAAAAAM4EAABkcnMvZG93bnJldi54bWxQSwUGAAAAAAQABADzAAAA2wUAAAAA " o:spid="_x0000_s1029" strokeweight=".5pt" style="position:absolute;margin-left:19.45pt;margin-top:24.15pt;width:443.7pt;height:5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99387B3">
                <v:textbox>
                  <w:txbxContent>
                    <w:p w14:paraId="3A01D794" w14:textId="77777777" w:rsidP="00E80390" w:rsidR="00380B17" w:rsidRDefault="00380B17">
                      <w:r>
                        <w:t>Note del RPCT:</w:t>
                      </w:r>
                    </w:p>
                    <w:p w14:paraId="73B81E1B" w14:textId="77777777" w:rsidP="00E80390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44B3E42" w14:textId="77777777" w:rsidP="002A40F1" w:rsidR="00874237" w:rsidRDefault="00874237" w:rsidRPr="00D355A4">
      <w:pPr>
        <w:pBdr>
          <w:bottom w:color="auto" w:space="1" w:sz="4" w:val="single"/>
        </w:pBdr>
        <w:rPr>
          <w:iCs/>
        </w:rPr>
      </w:pPr>
    </w:p>
    <w:p w14:paraId="35A04A09" w14:textId="2B9ECC7F" w:rsidP="00DD6527" w:rsidR="002A40F1" w:rsidRDefault="002A40F1" w:rsidRPr="00B50D70">
      <w:pPr>
        <w:pStyle w:val="Titolo2"/>
      </w:pPr>
      <w:bookmarkStart w:id="11" w:name="_Toc56760961"/>
      <w:r>
        <w:lastRenderedPageBreak/>
        <w:t>Whistleblowing</w:t>
      </w:r>
      <w:bookmarkEnd w:id="11"/>
      <w:r w:rsidRPr="00995656">
        <w:t xml:space="preserve"> </w:t>
      </w:r>
    </w:p>
    <w:p w14:paraId="76EA3006" w14:textId="77777777" w:rsidP="00D352E2" w:rsidR="000076D6" w:rsidRDefault="000076D6"/>
    <w:p w14:paraId="0936526E" w14:textId="6E4CDA15" w:rsidP="00D352E2" w:rsidR="000076D6" w:rsidRDefault="000076D6">
      <w:r>
        <w:t>La misura “Whistleblowing” non è stata programmata nel documento unitario che tiene luogo del PTPCT o nella sezione apposita del M.O.G. in esame o, laddove la misura sia stata già adottata negli anni precedenti, non si prevede di realizzare interventi correttivi o ad essa collegati per le seguenti motivazioni:</w:t>
        <w:br/>
        <w:t>in fase di elaborazione</w:t>
      </w:r>
    </w:p>
    <w:p w14:paraId="0602532A" w14:textId="7E002B3C" w:rsidP="00D352E2" w:rsidR="000076D6" w:rsidRDefault="000076D6">
      <w:r>
        <w:t/>
      </w:r>
    </w:p>
    <w:p w14:paraId="750AF43D" w14:textId="0D4C7CEE" w:rsidP="003A1D43" w:rsidR="003A1D43" w:rsidRDefault="003A1D43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7456" simplePos="0" wp14:anchorId="315B16F5" wp14:editId="39D9AFB4">
                <wp:simplePos x="0" y="0"/>
                <wp:positionH relativeFrom="column">
                  <wp:posOffset>332105</wp:posOffset>
                </wp:positionH>
                <wp:positionV relativeFrom="paragraph">
                  <wp:posOffset>250692</wp:posOffset>
                </wp:positionV>
                <wp:extent cx="5635256" cy="659218"/>
                <wp:effectExtent b="26670" l="0" r="22860" t="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85649" w14:textId="77777777" w:rsidP="00F96FBD" w:rsidR="00380B17" w:rsidRDefault="00380B17">
                            <w:r>
                              <w:t>Note del RPCT:</w:t>
                            </w:r>
                          </w:p>
                          <w:p w14:paraId="77B2F446" w14:textId="77777777" w:rsidP="00F96FBD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k8XPcwIAAO8EAAAOAAAAZHJzL2Uyb0RvYy54bWysVMFu2zAMvQ/YPwi6r07SOGuCOkWWosOA ri3QDj0zstwIk0VNUmJ3X19KttO022nYRZZI6ol8fPT5RVtrtpfOKzQFH5+MOJNGYKnMU8F/PFx9 OuPMBzAlaDSy4M/S84vlxw/njV3ICW5Rl9IxAjF+0diCb0OwiyzzYitr8CdopSFnha6GQEf3lJUO GkKvdTYZjWZZg660DoX0nqyXnZMvE35VSRFuq8rLwHTBKbeQVpfWTVyz5TksnhzYrRJ9GvAPWdSg DD16gLqEAGzn1B9QtRIOPVbhRGCdYVUpIVMNVM149K6a+y1YmWohcrw90OT/H6y42d85psqCzzkz UFOL1uCl1sBKxYL0Adk8stRYv6Dge0vhof2CLXV7sHsyxuLbytXxS2Ux8hPfzweOZRuYIGM+O80n +YwzQb5ZPp+MzyJM9nrbOh++SqxZ3BTcUQ8TtbC/9qELHULiYx61Kq+U1ukQdSPX2rE9UMdBCGlC nq7rXf0dy85Oyhn1vSczKaQznw1myiYpMCKl3N48og1rKPfTfJSA3/hiZofnNxrEz766oyhC14Zg I6UddXEX2k2bGjEdaN1g+UxsO+xU6624UgR/DT7cgSOZEsE0euGWlkoj5YT9jrMtut9/s8d4Ug95 OWtI9gX3v3bgJGf6myFdzcfTaZyTdJjmnyd0cMeezbHH7Oo1Es9jGnIr0jbGBz1sK4f1I03oKr5K LjCC3i54GLbr0A0jTbiQq1UKosmwEK7NvRUROvY10vrQPoKzvSoC6ekGhwGBxTtxdLHxpsHVLmCl knIizx2rPf00Vam//R8gju3xOUW9/qeWLwAAAP//AwBQSwMEFAAGAAgAAAAhAL6U7cfgAAAACQEA AA8AAABkcnMvZG93bnJldi54bWxMj8tOwzAQRfdI/IM1SGxQ61C3hYQ4FaoEC4oELXyAG08eNB5H sduGv2dYwXJ0r849k69G14kTDqH1pOF2moBAKr1tqdbw+fE0uQcRoiFrOk+o4RsDrIrLi9xk1p9p i6ddrAVDKGRGQxNjn0kZygadCVPfI3FW+cGZyOdQSzuYM8NdJ2dJspTOtMQLjelx3WB52B2dBvXs 1u/zMqluqrfwRZt6eQivL1pfX42PDyAijvGvDL/6rA4FO+39kWwQnYbFTHGTWekCBOepSu9A7Lk4 Vwpkkcv/HxQ/AAAA//8DAFBLAQItABQABgAIAAAAIQC2gziS/gAAAOEBAAATAAAAAAAAAAAAAAAA AAAAAABbQ29udGVudF9UeXBlc10ueG1sUEsBAi0AFAAGAAgAAAAhADj9If/WAAAAlAEAAAsAAAAA AAAAAAAAAAAALwEAAF9yZWxzLy5yZWxzUEsBAi0AFAAGAAgAAAAhAECTxc9zAgAA7wQAAA4AAAAA AAAAAAAAAAAALgIAAGRycy9lMm9Eb2MueG1sUEsBAi0AFAAGAAgAAAAhAL6U7cfgAAAACQEAAA8A AAAAAAAAAAAAAAAAzQQAAGRycy9kb3ducmV2LnhtbFBLBQYAAAAABAAEAPMAAADaBQAAAAA= " o:spid="_x0000_s1030" strokeweight=".5pt" style="position:absolute;margin-left:26.15pt;margin-top:19.75pt;width:443.7pt;height:5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15B16F5">
                <v:textbox>
                  <w:txbxContent>
                    <w:p w14:paraId="23185649" w14:textId="77777777" w:rsidP="00F96FBD" w:rsidR="00380B17" w:rsidRDefault="00380B17">
                      <w:r>
                        <w:t>Note del RPCT:</w:t>
                      </w:r>
                    </w:p>
                    <w:p w14:paraId="77B2F446" w14:textId="77777777" w:rsidP="00F96FBD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0D156B8" w14:textId="77777777" w:rsidP="00F96FBD" w:rsidR="00F96FBD" w:rsidRDefault="00F96FBD" w:rsidRPr="00C7442D">
      <w:pPr>
        <w:pBdr>
          <w:bottom w:color="auto" w:space="1" w:sz="4" w:val="single"/>
        </w:pBdr>
        <w:rPr>
          <w:iCs/>
        </w:rPr>
      </w:pPr>
    </w:p>
    <w:p w14:paraId="49C9A555" w14:textId="577292E1" w:rsidP="001F3A1E" w:rsidR="001F3A1E" w:rsidRDefault="001F3A1E" w:rsidRPr="00B50D70">
      <w:pPr>
        <w:pStyle w:val="Titolo2"/>
      </w:pPr>
      <w:bookmarkStart w:id="12" w:name="_Toc19022237"/>
      <w:bookmarkStart w:id="13" w:name="_Toc56760962"/>
      <w:r>
        <w:t>Formazione</w:t>
      </w:r>
      <w:bookmarkEnd w:id="12"/>
      <w:bookmarkEnd w:id="13"/>
      <w:r w:rsidRPr="00995656">
        <w:t xml:space="preserve"> </w:t>
      </w:r>
    </w:p>
    <w:p w14:paraId="57D881DF" w14:textId="77777777" w:rsidP="001F3A1E" w:rsidR="001F3A1E" w:rsidRDefault="001F3A1E" w:rsidRPr="00C7442D"/>
    <w:p w14:paraId="05E5B53B" w14:textId="79DFB219" w:rsidP="00D352E2" w:rsidR="00945379" w:rsidRDefault="00945379">
      <w:r>
        <w:t xml:space="preserve">La formazione in materia di prevenzione della corruzione e trasparenza, pur essendo stata programmata nel documento unitario che tiene luogo del PTPCT o nella sezione apposita del M.O.G. di riferimento, non è stata ancora attuata, in particolare: </w:t>
        <w:br/>
        <w:t>Non sono state ancora avviate le attività per la sua adozione, ma saranno avviate nei tempi previsti.</w:t>
      </w:r>
    </w:p>
    <w:p w14:paraId="49B92150" w14:textId="0BB61749" w:rsidP="00D352E2" w:rsidR="00945379" w:rsidRDefault="00945379">
      <w:r>
        <w:t/>
      </w:r>
    </w:p>
    <w:p w14:paraId="63A7F8D9" w14:textId="36B2978B" w:rsidP="00D352E2" w:rsidR="00945379" w:rsidRDefault="00945379">
      <w:r>
        <w:t/>
      </w:r>
    </w:p>
    <w:p w14:paraId="7C6C7A0C" w14:textId="6D160980" w:rsidP="00D352E2" w:rsidR="00945379" w:rsidRDefault="00945379">
      <w:r>
        <w:t/>
      </w:r>
    </w:p>
    <w:p w14:paraId="5849F073" w14:textId="398CECC3" w:rsidP="001F3A1E" w:rsidR="001F3A1E" w:rsidRDefault="00BD2256">
      <w:pPr>
        <w:pBdr>
          <w:bottom w:color="auto" w:space="1" w:sz="4" w:val="single"/>
        </w:pBd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2032" simplePos="0" wp14:anchorId="6454F70E" wp14:editId="69D1B198">
                <wp:simplePos x="0" y="0"/>
                <wp:positionH relativeFrom="column">
                  <wp:posOffset>247089</wp:posOffset>
                </wp:positionH>
                <wp:positionV relativeFrom="paragraph">
                  <wp:posOffset>298317</wp:posOffset>
                </wp:positionV>
                <wp:extent cx="5635256" cy="659218"/>
                <wp:effectExtent b="26670" l="0" r="22860" t="0"/>
                <wp:wrapTopAndBottom/>
                <wp:docPr id="33" name="Casella di tes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00F806" w14:textId="77777777" w:rsidP="001F3A1E" w:rsidR="00380B17" w:rsidRDefault="00380B17">
                            <w:r>
                              <w:t>Note del RPCT:</w:t>
                            </w:r>
                          </w:p>
                          <w:p w14:paraId="0637F7DE" w14:textId="77777777" w:rsidP="001F3A1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0MoDydAIAAPEEAAAOAAAAZHJzL2Uyb0RvYy54bWysVE1v2zAMvQ/YfxB0X52POkuDOkWWosOA ri3QDj0zstwIk0VNUmJ3v76UbKdpt9OwiyyR1BP5+Ojzi7bWbC+dV2gKPj4ZcSaNwFKZp4L/eLj6 NOfMBzAlaDSy4M/S84vlxw/njV3ICW5Rl9IxAjF+0diCb0OwiyzzYitr8CdopSFnha6GQEf3lJUO GkKvdTYZjWZZg660DoX0nqyXnZMvE35VSRFuq8rLwHTBKbeQVpfWTVyz5TksnhzYrRJ9GvAPWdSg DD16gLqEAGzn1B9QtRIOPVbhRGCdYVUpIVMNVM149K6a+y1YmWohcrw90OT/H6y42d85psqCT6ec GaipR2vwUmtgpWJB+oCMXMRTY/2Cwu8tXQjtF2yp34PdkzGW31aujl8qjJGfGH8+sCzbwAQZ89k0 n+QzzgT5ZvnZZDyPMNnrbet8+CqxZnFTcEddTOTC/tqHLnQIiY951Kq8UlqnQ1SOXGvH9kA9ByGk CXm6rnf1dyw7O2ln1HefzKSRzjwfzJRN0mBESrm9eUQb1lDu03yUgN/4YmaH5zcaxM++uqMoQteG YCOlHXVxF9pNm1qRD7RusHwmth12uvVWXCmCvwYf7sCRUIlgGr5wS0ulkXLCfsfZFt3vv9ljPOmH vJw1JPyC+187cJIz/c2Qss7Gp6dxUtLhNP88oYM79myOPWZXr5F4HtOYW5G2MT7oYVs5rB9pRlfx VXKBEfR2wcOwXYduHGnGhVytUhDNhoVwbe6tiNCxr5HWh/YRnO1VEUhPNziMCCzeiaOLjTcNrnYB K5WUE3nuWO3pp7lK/e3/AXFwj88p6vVPtXwBAAD//wMAUEsDBBQABgAIAAAAIQAeSFlQ4AAAAAkB AAAPAAAAZHJzL2Rvd25yZXYueG1sTI/LTsMwEEX3SPyDNUhsUGvTlpCGOBWqBAuKBC18gBtPHjQe R7Hbhr9nWMFydK/OnJuvRteJEw6h9aThdqpAIJXetlRr+Px4mqQgQjRkTecJNXxjgFVxeZGbzPoz bfG0i7VgCIXMaGhi7DMpQ9mgM2HqeyTOKj84E/kcamkHc2a46+RMqUQ60xJ/aEyP6wbLw+7oNMyf 3fp9UarqpnoLX7Spk0N4fdH6+mp8fAARcYx/ZfjVZ3Uo2Gnvj2SD6JiRLrmpYXHPkzhfzpI5iD0X 71QKssjl/wXFDwAAAP//AwBQSwECLQAUAAYACAAAACEAtoM4kv4AAADhAQAAEwAAAAAAAAAAAAAA AAAAAAAAW0NvbnRlbnRfVHlwZXNdLnhtbFBLAQItABQABgAIAAAAIQA4/SH/1gAAAJQBAAALAAAA AAAAAAAAAAAAAC8BAABfcmVscy8ucmVsc1BLAQItABQABgAIAAAAIQA0MoDydAIAAPEEAAAOAAAA AAAAAAAAAAAAAC4CAABkcnMvZTJvRG9jLnhtbFBLAQItABQABgAIAAAAIQAeSFlQ4AAAAAkBAAAP AAAAAAAAAAAAAAAAAM4EAABkcnMvZG93bnJldi54bWxQSwUGAAAAAAQABADzAAAA2wUAAAAA " o:spid="_x0000_s1031" strokeweight=".5pt" style="position:absolute;margin-left:19.45pt;margin-top:23.5pt;width:443.7pt;height:5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454F70E">
                <v:textbox>
                  <w:txbxContent>
                    <w:p w14:paraId="7E00F806" w14:textId="77777777" w:rsidP="001F3A1E" w:rsidR="00380B17" w:rsidRDefault="00380B17">
                      <w:r>
                        <w:t>Note del RPCT:</w:t>
                      </w:r>
                    </w:p>
                    <w:p w14:paraId="0637F7DE" w14:textId="77777777" w:rsidP="001F3A1E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9F89AF3" w14:textId="77777777" w:rsidP="00F96FBD" w:rsidR="00F96FBD" w:rsidRDefault="00F96FBD" w:rsidRPr="00BD2256">
      <w:pPr>
        <w:pBdr>
          <w:bottom w:color="auto" w:space="1" w:sz="4" w:val="single"/>
        </w:pBdr>
        <w:rPr>
          <w:iCs/>
        </w:rPr>
      </w:pPr>
    </w:p>
    <w:p w14:paraId="115D2868" w14:textId="4D1E4415" w:rsidP="00DD6527" w:rsidR="00FF5F58" w:rsidRDefault="00FF5F58" w:rsidRPr="00FF5F58">
      <w:pPr>
        <w:pStyle w:val="Titolo2"/>
      </w:pPr>
      <w:bookmarkStart w:id="14" w:name="_Toc56760963"/>
      <w:r>
        <w:t>Trasparenza</w:t>
      </w:r>
      <w:bookmarkEnd w:id="14"/>
    </w:p>
    <w:p w14:paraId="2E955DEF" w14:textId="01F7EE79" w:rsidP="00D352E2" w:rsidR="006D748D" w:rsidRDefault="006D748D"/>
    <w:p w14:paraId="6F60FA9B" w14:textId="40EFF030" w:rsidP="00D352E2" w:rsidR="006D748D" w:rsidRDefault="006D748D">
      <w:r>
        <w:t>Nell'anno di riferimento delle misure di prevenzione della corruzione in esame, sono stati svolti monitoraggi sulla pubblicazione dei dati con periodicità mensile.</w:t>
        <w:br/>
        <w:t>I monitoraggi non hanno evidenziato irregolarità nella pubblicazione dei dati.</w:t>
      </w:r>
    </w:p>
    <w:p w14:paraId="1920DBD5" w14:textId="32892E43" w:rsidP="00D352E2" w:rsidR="006D748D" w:rsidRDefault="006D748D">
      <w:r>
        <w:t/>
        <w:br/>
        <w:t>La società/ente ha realizzato l'informatizzazione del flusso per alimentare la pubblicazione dei dati nella sezione “Amministrazione/Società trasparente”.</w:t>
        <w:br/>
        <w:t/>
        <w:br/>
        <w:t>Il sito istituzionale, relativamente alla sezione "Amministrazione trasparente", non traccia il numero delle visite.</w:t>
        <w:br/>
        <w:t/>
        <w:br/>
        <w:t>La procedura per la gestione delle richieste di accesso civico “semplice”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 non sono pervenute richieste di accesso civico "semplice".</w:t>
        <w:br/>
        <w:t/>
        <w:br/>
        <w:t>La procedura per la gestione delle richieste di accesso civico “generalizzato”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 non sono pervenute richieste di accesso civico “generalizzato”.</w:t>
        <w:br/>
        <w:t/>
        <w:br/>
        <w:t>La procedura per la gestione delle richieste di accesso documentale ai sensi della legge n. 241/1990 è stata adottata e pubblicata sul sito istituzionale.</w:t>
        <w:br/>
        <w:t>Sono stati inoltre pubblicati:</w:t>
        <w:br/>
        <w:t xml:space="preserve">  - l’ufficio competente</w:t>
        <w:br/>
        <w:t xml:space="preserve">  - la modulistica</w:t>
        <w:br/>
        <w:t xml:space="preserve">  - l’indirizzo email</w:t>
        <w:br/>
        <w:t/>
        <w:br/>
        <w:t>Nell’anno di riferimento delle misure di prevenzione della corruzione in esame, non sono pervenute richieste di accesso documentale.</w:t>
        <w:br/>
        <w:t/>
        <w:br/>
        <w:t>È stata adottata un'unica procedura per la disciplina organica e coordinata delle tre diverse tipologie di accesso: civico semplice, civico generalizzato, documentale ai sensi della legge n. 241/1990.</w:t>
        <w:br/>
        <w:t/>
        <w:br/>
        <w:t>È stato istituito il registro degli accessi ed è stata rispettata l'indicazione che prevede di riportare nel registro l'esito delle istanze</w:t>
      </w:r>
    </w:p>
    <w:p w14:paraId="764E0DB1" w14:textId="3BC4BD1F" w:rsidP="00A82AEF" w:rsidR="00D866D2" w:rsidRDefault="002E3AB5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69504" simplePos="0" wp14:anchorId="3D00F7CD" wp14:editId="1B0328B4">
                <wp:simplePos x="0" y="0"/>
                <wp:positionH relativeFrom="column">
                  <wp:posOffset>133350</wp:posOffset>
                </wp:positionH>
                <wp:positionV relativeFrom="paragraph">
                  <wp:posOffset>360680</wp:posOffset>
                </wp:positionV>
                <wp:extent cx="5634990" cy="659130"/>
                <wp:effectExtent b="26670" l="0" r="22860" t="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F2E90" w14:textId="77777777" w:rsidP="00D866D2" w:rsidR="00380B17" w:rsidRDefault="00380B17">
                            <w:r>
                              <w:t>Note del RPCT:</w:t>
                            </w:r>
                          </w:p>
                          <w:p w14:paraId="4B2A0ECC" w14:textId="77777777" w:rsidP="00D866D2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jBROdAIAAPEEAAAOAAAAZHJzL2Uyb0RvYy54bWysVFFP2zAQfp+0/2D5faSFtqNVU9QVMU1i gAQTz67j0GiOz7PdJuzX89lpSmF7mvbi2Hfn787ffZf5RVtrtlPOV2RyPjwZcKaMpKIyTzn/8XD1 6ZwzH4QphCajcv6sPL9YfPwwb+xMndKGdKEcA4jxs8bmfBOCnWWZlxtVC39CVhk4S3K1CDi6p6xw ogF6rbPTwWCSNeQK60gq72G97Jx8kfDLUslwW5ZeBaZzjtpCWl1a13HNFnMxe3LCbiq5L0P8QxW1 qAySHqAuRRBs66o/oOpKOvJUhhNJdUZlWUmV3oDXDAfvXnO/EValt4Acbw80+f8HK292d45VBXoH eoyo0aOV8EprwYqKBeUDMbjAU2P9DOH3FhdC+4Va3OntHsb4/LZ0dfziYQx+QD4fWFZtYBLG8eRs NJ3CJeGbjKfDswSfvd62zoevimoWNzl36GIiV+yufUAlCO1DYjJPuiquKq3TISpHrbRjO4GeCymV CeN0XW/r71R0dmhnsO8+zNBIZz7vzUiRNBiRUsI3SbRhDWo/Gw8S8BtfrOyQfq2F/BlJinivZeKk DYyR0o66uAvtuk2tmPS0rql4BtuOOt16K68qwF8LH+6Eg1DBIoYv3GIpNaEm2u8425D7/Td7jId+ 4OWsgfBz7n9thVOc6W8GypoORyPAhnQYjT+f4uCOPetjj9nWKwLPQ4y5lWkb44Put6Wj+hEzuoxZ 4RJGInfOQ79dhW4cMeNSLZcpCLNhRbg291ZG6NjXSOtD+yic3asiQE831I+ImL0TRxcbbxpabgOV VVJO5LljdU8/5ip1Z/8PiIN7fE5Rr3+qxQsAAAD//wMAUEsDBBQABgAIAAAAIQAhnoYC3wAAAAkB AAAPAAAAZHJzL2Rvd25yZXYueG1sTI/LTsMwEEX3SPyDNUhsUGu3FKuEOBWqBAuoBLR8gBtPHjQe R7Hbhr9nWMFydK/unJOvRt+JEw6xDWRgNlUgkMrgWqoNfO6eJksQMVlytguEBr4xwqq4vMht5sKZ PvC0TbXgEYqZNdCk1GdSxrJBb+M09EicVWHwNvE51NIN9szjvpNzpbT0tiX+0Nge1w2Wh+3RG7h9 9uv3Ramqm+otftFrrQ9x82LM9dX4+AAi4Zj+yvCLz+hQMNM+HMlF0RmYz1glGbjTbMD5vVouQOy5 qJUGWeTyv0HxAwAA//8DAFBLAQItABQABgAIAAAAIQC2gziS/gAAAOEBAAATAAAAAAAAAAAAAAAA AAAAAABbQ29udGVudF9UeXBlc10ueG1sUEsBAi0AFAAGAAgAAAAhADj9If/WAAAAlAEAAAsAAAAA AAAAAAAAAAAALwEAAF9yZWxzLy5yZWxzUEsBAi0AFAAGAAgAAAAhAFCMFE50AgAA8QQAAA4AAAAA AAAAAAAAAAAALgIAAGRycy9lMm9Eb2MueG1sUEsBAi0AFAAGAAgAAAAhACGehgLfAAAACQEAAA8A AAAAAAAAAAAAAAAAzgQAAGRycy9kb3ducmV2LnhtbFBLBQYAAAAABAAEAPMAAADaBQAAAAA= " o:spid="_x0000_s1032" strokeweight=".5pt" style="position:absolute;margin-left:10.5pt;margin-top:28.4pt;width:443.7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3D00F7CD">
                <v:textbox>
                  <w:txbxContent>
                    <w:p w14:paraId="157F2E90" w14:textId="77777777" w:rsidP="00D866D2" w:rsidR="00380B17" w:rsidRDefault="00380B17">
                      <w:r>
                        <w:t>Note del RPCT:</w:t>
                      </w:r>
                    </w:p>
                    <w:p w14:paraId="4B2A0ECC" w14:textId="77777777" w:rsidP="00D866D2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A7AB7B9" w14:textId="77777777" w:rsidP="00A82AEF" w:rsidR="00D866D2" w:rsidRDefault="00D866D2"/>
    <w:p w14:paraId="60E6FF6F" w14:textId="3F00F6EC" w:rsidP="00DD6527" w:rsidR="00FC1197" w:rsidRDefault="00FC1197" w:rsidRPr="00FF5F58">
      <w:pPr>
        <w:pStyle w:val="Titolo2"/>
      </w:pPr>
      <w:bookmarkStart w:id="15" w:name="_Toc56760964"/>
      <w:proofErr w:type="spellStart"/>
      <w:r>
        <w:t>Pantouflage</w:t>
      </w:r>
      <w:bookmarkEnd w:id="15"/>
      <w:proofErr w:type="spellEnd"/>
    </w:p>
    <w:p w14:paraId="6565BCD3" w14:textId="77777777" w:rsidP="006A67D1" w:rsidR="00532C1C" w:rsidRDefault="00532C1C"/>
    <w:p w14:paraId="1BB25B42" w14:textId="342100D5" w:rsidP="00A82AEF" w:rsidR="00FB7747" w:rsidRDefault="00FB7747">
      <w:r>
        <w:t/>
        <w:br/>
        <w:t>La misura “Pantouflage”, pur essendo stata programmata nel documento unitario che tiene luogo del PTPCT o nella sezione apposita del M.O.G. di riferimento, non è stata ancora attuata, in particolare:</w:t>
        <w:br/>
        <w:t>Non sono state ancora avviate le attività per la sua adozione, ma saranno avviate nei tempi previsti.</w:t>
      </w:r>
    </w:p>
    <w:p w14:paraId="33DA33CB" w14:textId="6B46F1AD" w:rsidP="00A82AEF" w:rsidR="00D866D2" w:rsidRDefault="0083766D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1552" simplePos="0" wp14:anchorId="581477F5" wp14:editId="37C5229E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634990" cy="659130"/>
                <wp:effectExtent b="26670" l="0" r="22860" t="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50D7A7" w14:textId="77777777" w:rsidP="005B20C9" w:rsidR="00380B17" w:rsidRDefault="00380B17">
                            <w:r>
                              <w:t>Note del RPCT:</w:t>
                            </w:r>
                          </w:p>
                          <w:p w14:paraId="2E6E1E93" w14:textId="77777777" w:rsidP="005B20C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PlEIdAIAAPEEAAAOAAAAZHJzL2Uyb0RvYy54bWysVMlu2zAQvRfoPxC8N7IdO4mNyIHrIEWB NAngFDnTFGULpTgsSVtKv76PlOUs7anoheIsnOXNG11etbVme+V8RSbnw5MBZ8pIKiqzyfn3x5tP F5z5IEwhNBmV82fl+dX844fLxs7UiLakC+UYghg/a2zOtyHYWZZ5uVW18CdklYGxJFeLANFtssKJ BtFrnY0Gg7OsIVdYR1J5D+11Z+TzFL8slQz3ZelVYDrnqC2k06VzHc9sfilmGyfstpKHMsQ/VFGL yiDpMdS1CILtXPVHqLqSjjyV4URSnVFZVlKlHtDNcPCum9VWWJV6ATjeHmHy/y+svNs/OFYVmN2Q MyNqzGgpvNJasKJiQflADCbg1Fg/g/vK4kFoP1OLN73eQxnbb0tXxy8aY7AD8ecjyqoNTEI5OTsd T6cwSdjOJtPhaRpD9vLaOh++KKpZvOTcYYoJXLG/9QGVwLV3ick86aq4qbROQmSOWmrH9gIzF1Iq Eybpud7V36jo9ODO4DB9qMGRTn3Rq5EicTBGSgnfJNGGNaj9dDJIgd/YYmXH9Gst5I8IUoz3UiYk baCMkHbQxVto120axXkP65qKZ6DtqOOtt/KmQvhb4cODcCAqUMTyhXscpSbURIcbZ1tyv/6mj/7g D6ycNSB+zv3PnXCKM/3VgFnT4XgcNyUJ48n5CIJ7bVm/tphdvSTgDPKgunSN/kH319JR/YQdXcSs MAkjkTvnob8uQ7eO2HGpFovkhN2wItyalZUxdJxrhPWxfRLOHlgRwKc76ldEzN6Ro/ONLw0tdoHK KjEn4tyheoAfe5Wmc/gHxMV9LSevlz/V/DcAAAD//wMAUEsDBBQABgAIAAAAIQDXigL63gAAAAcB AAAPAAAAZHJzL2Rvd25yZXYueG1sTI/LTsMwEEX3SPyDNUhsEHVKSxtCnApVggVFAgof4MaTB43H UcZtw98zrGA5ulfnnslXo+/UEQduAxmYThJQSGVwLdUGPj8er1NQHC052wVCA9/IsCrOz3KbuXCi dzxuY60EQpxZA02MfaY1lw16y5PQI0lWhcHbKOdQazfYk8B9p2+SZKG9bUkWGtvjusFyvz14A7Mn v36bl0l1Vb3yF23qxZ5fno25vBgf7kFFHONfGX71RR0KcdqFAzlWnQF5JAppegdK0jRdzkHtpDa7 XYIucv3fv/gBAAD//wMAUEsBAi0AFAAGAAgAAAAhALaDOJL+AAAA4QEAABMAAAAAAAAAAAAAAAAA AAAAAFtDb250ZW50X1R5cGVzXS54bWxQSwECLQAUAAYACAAAACEAOP0h/9YAAACUAQAACwAAAAAA AAAAAAAAAAAvAQAAX3JlbHMvLnJlbHNQSwECLQAUAAYACAAAACEAlz5RCHQCAADxBAAADgAAAAAA AAAAAAAAAAAuAgAAZHJzL2Uyb0RvYy54bWxQSwECLQAUAAYACAAAACEA14oC+t4AAAAHAQAADwAA AAAAAAAAAAAAAADOBAAAZHJzL2Rvd25yZXYueG1sUEsFBgAAAAAEAAQA8wAAANkFAAAAAA== " o:spid="_x0000_s1033" strokeweight=".5pt" style="position:absolute;margin-left:0;margin-top:15.95pt;width:443.7pt;height:51.9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81477F5">
                <v:textbox>
                  <w:txbxContent>
                    <w:p w14:paraId="6E50D7A7" w14:textId="77777777" w:rsidP="005B20C9" w:rsidR="00380B17" w:rsidRDefault="00380B17">
                      <w:r>
                        <w:t>Note del RPCT:</w:t>
                      </w:r>
                    </w:p>
                    <w:p w14:paraId="2E6E1E93" w14:textId="77777777" w:rsidP="005B20C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4971362" w14:textId="77777777" w:rsidP="00A82AEF" w:rsidR="005B20C9" w:rsidRDefault="005B20C9"/>
    <w:p w14:paraId="52CF4D86" w14:textId="0AB320C5" w:rsidP="00DD6527" w:rsidR="005B20C9" w:rsidRDefault="005B20C9" w:rsidRPr="00FF5F58">
      <w:pPr>
        <w:pStyle w:val="Titolo2"/>
      </w:pPr>
      <w:bookmarkStart w:id="16" w:name="_Toc56760965"/>
      <w:r w:rsidRPr="005B20C9">
        <w:t>Commissioni e conferimento incarichi in caso di condanna</w:t>
      </w:r>
      <w:bookmarkEnd w:id="16"/>
    </w:p>
    <w:p w14:paraId="0E1C544A" w14:textId="21813669" w:rsidP="00234BAF" w:rsidR="005A1288" w:rsidRDefault="00C81DD0">
      <w:pPr>
        <w:spacing w:before="240"/>
      </w:pPr>
      <w:r>
        <w:t>Ferma restando la non applicabilità dell'art. 35 bis D.lgs. n. 165/2001 alle società/enti, e fatte salve le misure disciplinari eventualmente previste dai CCNL, si è scelto di prevedere, in caso di condanna per delitti contro la PA, il divieto di far parte di Commissioni o di assegnazione a determinati uffici.</w:t>
        <w:br/>
        <w:t/>
        <w:br/>
        <w:t>Nell’anno di riferimento delle misure di prevenzione della corruzione in esame, non sono pervenute segnalazioni relative alla violazione dei divieti contenuti nell’art. 35 bis del d.lgs. n. 165/2001.</w:t>
        <w:br/>
        <w:t/>
        <w:br/>
        <w:t>Nell’anno di riferimento delle misure di prevenzione della corruzione in esame, non sono stati effettuati controlli sull’attuazione della misura.</w:t>
      </w:r>
    </w:p>
    <w:p w14:paraId="326C978B" w14:textId="2D467D55" w:rsidP="00234BAF" w:rsidR="005745AF" w:rsidRDefault="005745AF">
      <w:pPr>
        <w:spacing w:before="240"/>
      </w:pPr>
      <w:r w:rsidRPr="005745AF">
        <w:rPr>
          <w:noProof/>
          <w:highlight w:val="yellow"/>
          <w:lang w:eastAsia="it-IT"/>
        </w:rPr>
        <w:lastRenderedPageBreak/>
        <mc:AlternateContent>
          <mc:Choice Requires="wps">
            <w:drawing>
              <wp:anchor allowOverlap="1" behindDoc="0" distB="0" distL="114300" distR="114300" distT="0" layoutInCell="1" locked="0" relativeHeight="251673600" simplePos="0" wp14:anchorId="63CE76E6" wp14:editId="72F9D8EE">
                <wp:simplePos x="0" y="0"/>
                <wp:positionH relativeFrom="margin">
                  <wp:align>center</wp:align>
                </wp:positionH>
                <wp:positionV relativeFrom="paragraph">
                  <wp:posOffset>418465</wp:posOffset>
                </wp:positionV>
                <wp:extent cx="5634990" cy="659130"/>
                <wp:effectExtent b="26670" l="0" r="22860" t="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874A5" w14:textId="77777777" w:rsidP="0038654E" w:rsidR="00380B17" w:rsidRDefault="00380B17">
                            <w:r>
                              <w:t>Note del RPCT:</w:t>
                            </w:r>
                          </w:p>
                          <w:p w14:paraId="04BFBDEE" w14:textId="77777777" w:rsidP="0038654E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oIs9dAIAAPEEAAAOAAAAZHJzL2Uyb0RvYy54bWysVMlu2zAQvRfoPxC8N7IdO40Ny4HrIEWB NAmQFDnTFGULpTgsSVtKvz6PlOUs7anoheIsnOXNG80v2lqzvXK+IpPz4cmAM2UkFZXZ5PzHw9Wn c858EKYQmozK+ZPy/GLx8cO8sTM1oi3pQjmGIMbPGpvzbQh2lmVeblUt/AlZZWAsydUiQHSbrHCi QfRaZ6PB4CxryBXWkVTeQ3vZGfkixS9LJcNtWXoVmM45agvpdOlcxzNbzMVs44TdVvJQhviHKmpR GSQ9hroUQbCdq/4IVVfSkacynEiqMyrLSqrUA7oZDt51c78VVqVeAI63R5j8/wsrb/Z3jlUFZjfi zIgaM1oJr7QWrKhYUD4Qgwk4NdbP4H5v8SC0X6jFm17voYztt6Wr4xeNMdiB+NMRZdUGJqGcnJ2O p1OYJGxnk+nwNI0he3ltnQ9fFdUsXnLuMMUErthf+4BK4Nq7xGSedFVcVVonITJHrbRje4GZCymV CZP0XO/q71R0enBncJg+1OBIpz7v1UiROBgjpYRvkmjDGtR+OhmkwG9ssbJj+rUW8mcEKcZ7KROS NlBGSDvo4i206zaN4ryHdU3FE9B21PHWW3lVIfy18OFOOBAVKGL5wi2OUhNqosONsy2533/TR3/w B1bOGhA/5/7XTjjFmf5mwKzpcDyOm5KE8eTzCIJ7bVm/tphdvSLgPMSaW5mu0T/o/lo6qh+xo8uY FSZhJHLnPPTXVejWETsu1XKZnLAbVoRrc29lDB3nGmF9aB+FswdWBPDphvoVEbN35Oh840tDy12g skrMiTh3qB7gx16l6Rz+AXFxX8vJ6+VPtXgGAAD//wMAUEsDBBQABgAIAAAAIQAe7ntQ3gAAAAcB AAAPAAAAZHJzL2Rvd25yZXYueG1sTI/NTsMwEITvSLyDtUhcEHWAkqYhToUqwQGQgMIDuPHmh8br KOu24e1ZTnAczWjmm2I1+V4dcOQukIGrWQIKqQquo8bA58fDZQaKoyVn+0Bo4BsZVuXpSWFzF470 jodNbJSUEOfWQBvjkGvNVYve8iwMSOLVYfQ2ihwb7UZ7lHLf6+skSbW3HclCawdct1jtNntv4ObR r9/mVVJf1K/8Rc9NuuOXJ2POz6b7O1ARp/gXhl98QYdSmLZhT45Vb0CORAPp7RKUuFm2mIPaSixd LkCXhf7PX/4AAAD//wMAUEsBAi0AFAAGAAgAAAAhALaDOJL+AAAA4QEAABMAAAAAAAAAAAAAAAAA AAAAAFtDb250ZW50X1R5cGVzXS54bWxQSwECLQAUAAYACAAAACEAOP0h/9YAAACUAQAACwAAAAAA AAAAAAAAAAAvAQAAX3JlbHMvLnJlbHNQSwECLQAUAAYACAAAACEAHaCLPXQCAADxBAAADgAAAAAA AAAAAAAAAAAuAgAAZHJzL2Uyb0RvYy54bWxQSwECLQAUAAYACAAAACEAHu57UN4AAAAHAQAADwAA AAAAAAAAAAAAAADOBAAAZHJzL2Rvd25yZXYueG1sUEsFBgAAAAAEAAQA8wAAANkFAAAAAA== " o:spid="_x0000_s1034" strokeweight=".5pt" style="position:absolute;margin-left:0;margin-top:32.95pt;width:443.7pt;height:51.9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3CE76E6">
                <v:textbox>
                  <w:txbxContent>
                    <w:p w14:paraId="459874A5" w14:textId="77777777" w:rsidP="0038654E" w:rsidR="00380B17" w:rsidRDefault="00380B17">
                      <w:r>
                        <w:t>Note del RPCT:</w:t>
                      </w:r>
                    </w:p>
                    <w:p w14:paraId="04BFBDEE" w14:textId="77777777" w:rsidP="0038654E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18733CEB" w14:textId="77777777" w:rsidP="00A82AEF" w:rsidR="005745AF" w:rsidRDefault="005745AF"/>
    <w:p w14:paraId="4C8C6A73" w14:textId="4A1DF56A" w:rsidP="0038654E" w:rsidR="0038654E" w:rsidRDefault="008D1456" w:rsidRPr="00FF5F58">
      <w:pPr>
        <w:pStyle w:val="Titolo2"/>
      </w:pPr>
      <w:bookmarkStart w:id="17" w:name="_Toc56760966"/>
      <w:r>
        <w:t>Patti di integrità</w:t>
      </w:r>
      <w:bookmarkEnd w:id="17"/>
    </w:p>
    <w:p w14:paraId="5267646C" w14:textId="77777777" w:rsidP="0010188D" w:rsidR="00FB7747" w:rsidRDefault="00FB7747"/>
    <w:p w14:paraId="07C0F871" w14:textId="160DDE89" w:rsidP="0010188D" w:rsidR="00FB7747" w:rsidRDefault="00FB7747">
      <w:r>
        <w:t/>
        <w:br/>
        <w:t>La misura “Patti di Integrità”, pur essendo stata programmata nel documento unitario che tiene luogo del PTPCT o nella sezione apposita del M.O.I. di riferimento, non è stata ancora attuata, in particolare:  Non sono state ancora avviate le attività per la sua adozione, ma saranno avviate nei tempi previsti.</w:t>
      </w:r>
    </w:p>
    <w:p w14:paraId="49FF2669" w14:textId="1380060B" w:rsidP="005A1288" w:rsidR="0010188D" w:rsidRDefault="0010188D">
      <w:pPr>
        <w:rPr>
          <w:color w:themeColor="text1" w:val="000000"/>
        </w:rPr>
      </w:pPr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75648" simplePos="0" wp14:anchorId="58092AA7" wp14:editId="45D2738F">
                <wp:simplePos x="0" y="0"/>
                <wp:positionH relativeFrom="column">
                  <wp:posOffset>316230</wp:posOffset>
                </wp:positionH>
                <wp:positionV relativeFrom="paragraph">
                  <wp:posOffset>346710</wp:posOffset>
                </wp:positionV>
                <wp:extent cx="5634990" cy="659130"/>
                <wp:effectExtent b="26670" l="0" r="22860" t="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06BF0" w14:textId="77777777" w:rsidP="00B96D6A" w:rsidR="00380B17" w:rsidRDefault="00380B17">
                            <w:r>
                              <w:t>Note del RPCT:</w:t>
                            </w:r>
                          </w:p>
                          <w:p w14:paraId="1DC9C323" w14:textId="77777777" w:rsidP="00B96D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aEs57cwIAAPE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WY3Zgz I2rMaCW80lqwomJB+UAMJuDUWD+H+73Fg9B+oRZver2HMrbflq6OXzTGYAfiT0eUVRuYhHJ6Op7M ZjBJ2E6ns+E4jSF7eW2dD18V1Sxecu4wxQSu2F/7gErg2rvEZJ50VVxVWichMkettGN7gZkLKZUJ 0/Rc7+rvVHR6cGdwmD7U4EinPuvVSJE4GCOlhG+SaMMa1D6eDlLgN7ZY2TH9Wgv5M4IU472UCUkb KCOkHXTxFtp1m0Yx62FdU/EEtB11vPVWXlUIfy18uBMORAWKWL5wi6PUhJrocONsS+733/TRH/yB lbMGxM+5/7UTTnGmvxkwazacTOKmJGEy/TyC4F5b1q8tZlevCDgPseZWpmv0D7q/lo7qR+zoMmaF SRiJ3DkP/XUVunXEjku1XCYn7IYV4drcWxlDx7lGWB/aR+HsgRUBfLqhfkXE/B05Ot/40tByF6is EnMizh2qB/ixV2k6h39AXNzXcvJ6+VMtngEAAP//AwBQSwMEFAAGAAgAAAAhAFG5e93hAAAACQEA AA8AAABkcnMvZG93bnJldi54bWxMj91OwkAUhO9NfIfNIfHGyFYoBUq3xJDohZoo6AMs3dMf6Z5t uguUt/dwpZeTmcx8k60H24oT9r5xpOBxHIFAKpxpqFLw/fX8sADhgyajW0eo4IIe1vntTaZT4860 xdMuVIJLyKdaQR1Cl0rpixqt9mPXIbFXut7qwLKvpOn1mcttKydRlEirG+KFWne4qbE47I5WwfTF bj7jIirvyw//Q29VcvDvr0rdjYanFYiAQ/gLwxWf0SFnpr07kvGiVRAvmTwomMUJCPaX0/kExJ6D s0UMMs/k/wf5LwAAAP//AwBQSwECLQAUAAYACAAAACEAtoM4kv4AAADhAQAAEwAAAAAAAAAAAAAA AAAAAAAAW0NvbnRlbnRfVHlwZXNdLnhtbFBLAQItABQABgAIAAAAIQA4/SH/1gAAAJQBAAALAAAA AAAAAAAAAAAAAC8BAABfcmVscy8ucmVsc1BLAQItABQABgAIAAAAIQDaEs57cwIAAPEEAAAOAAAA AAAAAAAAAAAAAC4CAABkcnMvZTJvRG9jLnhtbFBLAQItABQABgAIAAAAIQBRuXvd4QAAAAkBAAAP AAAAAAAAAAAAAAAAAM0EAABkcnMvZG93bnJldi54bWxQSwUGAAAAAAQABADzAAAA2wUAAAAA " o:spid="_x0000_s1035" strokeweight=".5pt" style="position:absolute;margin-left:24.9pt;margin-top:27.3pt;width:443.7pt;height:51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8092AA7">
                <v:textbox>
                  <w:txbxContent>
                    <w:p w14:paraId="73D06BF0" w14:textId="77777777" w:rsidP="00B96D6A" w:rsidR="00380B17" w:rsidRDefault="00380B17">
                      <w:r>
                        <w:t>Note del RPCT:</w:t>
                      </w:r>
                    </w:p>
                    <w:p w14:paraId="1DC9C323" w14:textId="77777777" w:rsidP="00B96D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0FC4DEF" w14:textId="77777777" w:rsidP="00A82AEF" w:rsidR="0038654E" w:rsidRDefault="0038654E"/>
    <w:p w14:paraId="4A46B0DA" w14:textId="58DD86A4" w:rsidP="00393E5A" w:rsidR="00393E5A" w:rsidRDefault="00393E5A" w:rsidRPr="00FF5F58">
      <w:pPr>
        <w:pStyle w:val="Titolo2"/>
      </w:pPr>
      <w:bookmarkStart w:id="18" w:name="_Toc56760967"/>
      <w:r>
        <w:t>Considerazioni</w:t>
      </w:r>
      <w:r w:rsidR="00E90418">
        <w:t xml:space="preserve"> </w:t>
      </w:r>
      <w:r>
        <w:t>conclusive sull’attuazione delle misure generali</w:t>
      </w:r>
      <w:bookmarkEnd w:id="18"/>
    </w:p>
    <w:p w14:paraId="2E948185" w14:textId="77777777" w:rsidP="00F54F1D" w:rsidR="00FB7747" w:rsidRDefault="00FB7747"/>
    <w:p w14:paraId="6C1CC89F" w14:textId="4EB4A2F6" w:rsidP="00A82AEF" w:rsidR="003C0D8A" w:rsidRDefault="00CF2A06">
      <w:r>
        <w:t>Il complesso delle misure attuate ha avuto un impatto/effetto (diretto o indiretto):</w:t>
        <w:br/>
        <w:t xml:space="preserve">  - neutrale sulla qualità dei servizi</w:t>
        <w:br/>
        <w:t xml:space="preserve">  - neutrale sull'efficienza dei servizi (es. in termini di riduzione dei tempi di erogazione dei servizi)</w:t>
        <w:br/>
        <w:t xml:space="preserve">  - neutrale sul funzionamento della società/ente (es. in termini di semplificazione/snellimento delle procedure)</w:t>
        <w:br/>
        <w:t xml:space="preserve">  - neutrale sulla diffusione della cultura della legalità</w:t>
        <w:br/>
        <w:t xml:space="preserve">  - neutrale sulle relazioni con i cittadini</w:t>
        <w:br/>
        <w:t xml:space="preserve">  - positivo su xxxxxx</w:t>
      </w:r>
    </w:p>
    <w:p w14:paraId="04CD9D37" w14:textId="77777777" w:rsidP="00CF2A06" w:rsidR="00CF2A06" w:rsidRDefault="00CF2A06">
      <w:pPr>
        <w:rPr>
          <w:color w:themeColor="text1" w:val="000000"/>
        </w:rPr>
      </w:pPr>
    </w:p>
    <w:p w14:paraId="33CB9616" w14:textId="23A4D753" w:rsidP="00A82AEF" w:rsidR="00CF2A06" w:rsidRDefault="00CF2A06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6608" simplePos="0" wp14:anchorId="4104A142" wp14:editId="69AB278F">
                <wp:simplePos x="0" y="0"/>
                <wp:positionH relativeFrom="column">
                  <wp:posOffset>318135</wp:posOffset>
                </wp:positionH>
                <wp:positionV relativeFrom="paragraph">
                  <wp:posOffset>160655</wp:posOffset>
                </wp:positionV>
                <wp:extent cx="5634990" cy="659130"/>
                <wp:effectExtent b="26670" l="0" r="22860" t="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794F5" w14:textId="77777777" w:rsidP="00CF2A06" w:rsidR="00380B17" w:rsidRDefault="00380B17">
                            <w:r>
                              <w:t>Note del RPCT:</w:t>
                            </w:r>
                          </w:p>
                          <w:p w14:paraId="36CA2A82" w14:textId="77777777" w:rsidP="00CF2A06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X8XPdAIAAPIEAAAOAAAAZHJzL2Uyb0RvYy54bWysVE1PGzEQvVfqf7B8L5tAQknEBqVBVJUo IIWKs+P1Eqtej2s72aW/nmdvEj7aU9WL154Zvxm/ebPnF11j2Fb5oMmWfHg04ExZSZW2jyX/cX/1 6YyzEIWthCGrSv6kAr+Yffxw3rqpOqY1mUp5BhAbpq0r+TpGNy2KINeqEeGInLJw1uQbEXH0j0Xl RQv0xhTHg8Fp0ZKvnCepQoD1snfyWcavayXjbV0HFZkpOWqLefV5XaW1mJ2L6aMXbq3lrgzxD1U0 QlskPUBdiijYxus/oBotPQWq45GkpqC61lLlN+A1w8G71yzXwqn8FpAT3IGm8P9g5c32zjNdlfwY 9FjRoEcLEZQxglWaRRUiMbjAU+vCFOFLhwux+0Id+r23BxjT87vaN+mLhzH4Afl0YFl1kUkYx6cn o8kELgnf6XgyPMnwxctt50P8qqhhaVNyjy5mcsX2OkRUgtB9SEoWyOjqShuTD0k5amE82wr0XEip bBzn62bTfKeqt0M7g133YYZGevPZ3owUWYMJKSd8k8RY1qL2k/EgA7/xpcoO6VdGyJ+JpIT3UiZO xsKYKO2pS7vYrbrciuGB7xVVT6DbUy/c4OSVBv61CPFOeCgVNGL64i2W2hCKot2OszX533+zp3gI CF7OWii/5OHXRnjFmflmIa3JcDQCbMyH0fhzEoZ/7Vm99thNsyAQPcScO5m3KT6a/bb21DxgSOcp K1zCSuQuedxvF7GfRwy5VPN5DsJwOBGv7dLJBJ0am3i97x6EdztZRAjqhvYzIqbv1NHHppuW5ptI tc7SSUT3rO74x2Dl9ux+AmlyX59z1MuvavYMAAD//wMAUEsDBBQABgAIAAAAIQD9y/Nb4AAAAAkB AAAPAAAAZHJzL2Rvd25yZXYueG1sTI/LTsMwEEX3SPyDNUhsUGsnIYWGOBWqBAuKBC18gJtMHjQe R7Hbhr9nWMFydI/uPZOvJtuLE46+c6QhmisQSKWrOmo0fH48ze5B+GCoMr0j1PCNHlbF5UVussqd aYunXWgEl5DPjIY2hCGT0pctWuPnbkDirHajNYHPsZHVaM5cbnsZK7WQ1nTEC60ZcN1iedgdrYbk 2a7fb0tV39Rv/os2zeLgX1+0vr6aHh9ABJzCHwy/+qwOBTvt3ZEqL3oNqYqY1BCnCQjOl8ldCmLP YLyMQBa5/P9B8QMAAP//AwBQSwECLQAUAAYACAAAACEAtoM4kv4AAADhAQAAEwAAAAAAAAAAAAAA AAAAAAAAW0NvbnRlbnRfVHlwZXNdLnhtbFBLAQItABQABgAIAAAAIQA4/SH/1gAAAJQBAAALAAAA AAAAAAAAAAAAAC8BAABfcmVscy8ucmVsc1BLAQItABQABgAIAAAAIQAtX8XPdAIAAPIEAAAOAAAA AAAAAAAAAAAAAC4CAABkcnMvZTJvRG9jLnhtbFBLAQItABQABgAIAAAAIQD9y/Nb4AAAAAkBAAAP AAAAAAAAAAAAAAAAAM4EAABkcnMvZG93bnJldi54bWxQSwUGAAAAAAQABADzAAAA2wUAAAAA " o:spid="_x0000_s1036" strokeweight=".5pt" style="position:absolute;margin-left:25.05pt;margin-top:12.65pt;width:443.7pt;height:51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104A142">
                <v:textbox>
                  <w:txbxContent>
                    <w:p w14:paraId="0E6794F5" w14:textId="77777777" w:rsidP="00CF2A06" w:rsidR="00380B17" w:rsidRDefault="00380B17">
                      <w:r>
                        <w:t>Note del RPCT:</w:t>
                      </w:r>
                    </w:p>
                    <w:p w14:paraId="36CA2A82" w14:textId="77777777" w:rsidP="00CF2A06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2ECE0EC" w14:textId="6F53659D" w:rsidP="00F54F1D" w:rsidR="00F54F1D" w:rsidRDefault="00F54F1D" w:rsidRPr="00A82AEF">
      <w:pPr>
        <w:pStyle w:val="Titolo1"/>
      </w:pPr>
      <w:bookmarkStart w:id="19" w:name="_Toc19022243"/>
      <w:bookmarkStart w:id="20" w:name="_Toc56760968"/>
      <w:r>
        <w:t>RENDICONTAZIONE MISURE SPECIFICHE</w:t>
      </w:r>
      <w:bookmarkEnd w:id="19"/>
      <w:bookmarkEnd w:id="20"/>
    </w:p>
    <w:p w14:paraId="447D8D29" w14:textId="77777777" w:rsidP="00F54F1D" w:rsidR="00F54F1D" w:rsidRDefault="00F54F1D"/>
    <w:p w14:paraId="1F9D260E" w14:textId="581398EA" w:rsidP="00F54F1D" w:rsidR="00F54F1D" w:rsidRDefault="000C3E65">
      <w:r>
        <w:t/>
      </w:r>
    </w:p>
    <w:p w14:paraId="649F5A05" w14:textId="77777777" w:rsidP="00F54F1D" w:rsidR="00F54F1D" w:rsidRDefault="00F54F1D"/>
    <w:p w14:paraId="504D655B" w14:textId="13935749" w:rsidP="00F54F1D" w:rsidR="00F54F1D" w:rsidRDefault="00F54F1D">
      <w:r>
        <w:t xml:space="preserve">La presente sezione illustra l’andamento relativo all’attuazione delle misure specifiche per </w:t>
      </w:r>
      <w:r w:rsidR="00B36318" w:rsidRPr="00FE575A">
        <w:rPr>
          <w:color w:themeColor="text1" w:val="000000"/>
        </w:rPr>
        <w:t xml:space="preserve">l’anno di riferimento </w:t>
      </w:r>
      <w:r w:rsidR="00B36318" w:rsidRPr="006D3C1D">
        <w:t>delle misure di prevenzione della corruzione in esame</w:t>
      </w:r>
      <w:r>
        <w:t>.</w:t>
      </w:r>
    </w:p>
    <w:p w14:paraId="27495E25" w14:textId="77777777" w:rsidP="00A82AEF" w:rsidR="001202D6" w:rsidRDefault="001202D6"/>
    <w:p w14:paraId="44AD77F3" w14:textId="5FABB315" w:rsidP="00E75EA4" w:rsidR="00E75EA4" w:rsidRDefault="006460DC" w:rsidRPr="00DD6527">
      <w:pPr>
        <w:pStyle w:val="Titolo2"/>
      </w:pPr>
      <w:bookmarkStart w:id="21" w:name="_Toc56760969"/>
      <w:r>
        <w:t>Quadro di s</w:t>
      </w:r>
      <w:r w:rsidR="00E75EA4" w:rsidRPr="00DD6527">
        <w:t xml:space="preserve">intesi dell’attuazione delle misure </w:t>
      </w:r>
      <w:r w:rsidR="00E75EA4">
        <w:t>specifiche</w:t>
      </w:r>
      <w:bookmarkEnd w:id="21"/>
      <w:r w:rsidR="00E75EA4" w:rsidRPr="00DD6527">
        <w:t xml:space="preserve"> </w:t>
      </w:r>
    </w:p>
    <w:p w14:paraId="4DDF7C32" w14:textId="1DD018C4" w:rsidP="00A82AEF" w:rsidR="005D6F2E" w:rsidRDefault="005D6F2E"/>
    <w:p w14:paraId="2C165149" w14:textId="77777777" w:rsidP="00B36318" w:rsidR="00B36318" w:rsidRDefault="00B36318">
      <w:r>
        <w:t>Nel corso dell’annualità di riferimento, lo stato di programmazione e attuazione delle misure specifiche è sintetizzato nella seguente tabella</w:t>
      </w:r>
    </w:p>
    <w:p w14:paraId="015572DD" w14:textId="7CCE69D1" w:rsidP="00B36318" w:rsidR="00B36318" w:rsidRDefault="00B36318"/>
    <w:tbl>
      <w:tblPr>
        <w:tblStyle w:val="Grigliatabella"/>
        <w:tblW w:type="auto" w:w="0"/>
        <w:tblLook w:firstColumn="1" w:firstRow="1" w:lastColumn="0" w:lastRow="0" w:noHBand="0" w:noVBand="1" w:val="04A0"/>
      </w:tblPr>
      <w:tblGrid>
        <w:gridCol w:w="3014"/>
        <w:gridCol w:w="1788"/>
        <w:gridCol w:w="1532"/>
        <w:gridCol w:w="1906"/>
        <w:gridCol w:w="1382"/>
      </w:tblGrid>
      <w:tr w14:paraId="7DCE04E3" w14:textId="77777777" w:rsidR="009348D6" w:rsidTr="00315210">
        <w:tc>
          <w:tcPr>
            <w:tcW w:type="dxa" w:w="3014"/>
          </w:tcPr>
          <w:p w14:paraId="4624477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Ambito</w:t>
            </w:r>
          </w:p>
        </w:tc>
        <w:tc>
          <w:tcPr>
            <w:tcW w:type="dxa" w:w="1788"/>
          </w:tcPr>
          <w:p w14:paraId="78D5E556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Pianificate</w:t>
            </w:r>
          </w:p>
        </w:tc>
        <w:tc>
          <w:tcPr>
            <w:tcW w:type="dxa" w:w="1532"/>
          </w:tcPr>
          <w:p w14:paraId="40CC0263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Attuate</w:t>
            </w:r>
          </w:p>
        </w:tc>
        <w:tc>
          <w:tcPr>
            <w:tcW w:type="dxa" w:w="1906"/>
          </w:tcPr>
          <w:p w14:paraId="6D846A67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Non attuate</w:t>
            </w:r>
          </w:p>
        </w:tc>
        <w:tc>
          <w:tcPr>
            <w:tcW w:type="dxa" w:w="1382"/>
          </w:tcPr>
          <w:p w14:paraId="0BF2D47A" w14:textId="77777777" w:rsidP="001D26AC" w:rsidR="00B36318" w:rsidRDefault="00B36318" w:rsidRPr="001C584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1C584C">
              <w:rPr>
                <w:rFonts w:cstheme="minorHAnsi"/>
                <w:sz w:val="22"/>
                <w:szCs w:val="22"/>
              </w:rPr>
              <w:t>% attuazione</w:t>
            </w:r>
          </w:p>
        </w:tc>
      </w:tr>
      <w:tr>
        <w:tc>
          <w:p>
            <w:r>
              <w:t>Misure di controllo</w:t>
            </w:r>
          </w:p>
        </w:tc>
        <w:tc>
          <w:p>
            <w:r>
              <w:t>12</w:t>
            </w:r>
          </w:p>
        </w:tc>
        <w:tc>
          <w:p>
            <w:r>
              <w:t>12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trasparenza</w:t>
            </w:r>
          </w:p>
        </w:tc>
        <w:tc>
          <w:p>
            <w:r>
              <w:t>4</w:t>
            </w:r>
          </w:p>
        </w:tc>
        <w:tc>
          <w:p>
            <w:r>
              <w:t>4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Misure di definizione e promozione dell’etica e di standard di comportamento</w:t>
            </w:r>
          </w:p>
        </w:tc>
        <w:tc>
          <w:p>
            <w:r>
              <w:t>3</w:t>
            </w:r>
          </w:p>
        </w:tc>
        <w:tc>
          <w:p>
            <w:r>
              <w:t>3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TOTALI</w:t>
            </w:r>
          </w:p>
        </w:tc>
        <w:tc>
          <w:p>
            <w:r>
              <w:t>19</w:t>
            </w:r>
          </w:p>
        </w:tc>
        <w:tc>
          <w:p>
            <w:r>
              <w:t>19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</w:tr>
    </w:tbl>
    <w:p w14:paraId="5352D731" w14:textId="1F68EEC5" w:rsidP="00A82AEF" w:rsidR="00B36318" w:rsidRDefault="0021495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3296" simplePos="0" wp14:anchorId="61DEB32E" wp14:editId="105FB493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5634990" cy="659130"/>
                <wp:effectExtent b="26670" l="0" r="22860" t="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A7119" w14:textId="77777777" w:rsidP="00214959" w:rsidR="00380B17" w:rsidRDefault="00380B17">
                            <w:r>
                              <w:t>Note del RPCT:</w:t>
                            </w:r>
                          </w:p>
                          <w:p w14:paraId="2791B56F" w14:textId="77777777" w:rsidP="0021495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Xlno0cwIAAPIEAAAOAAAAZHJzL2Uyb0RvYy54bWysVMtOGzEU3VfqP1jel0kgoSRigtIgqkoU kELF2vF4yKi2r2s7maFfz7EnCY92VXXj8X34Ps49d84vOqPZVvnQkC358GjAmbKSqsY+lvzH/dWn M85CFLYSmqwq+ZMK/GL28cN566bqmNakK+UZgtgwbV3J1zG6aVEEuVZGhCNyysJYkzciQvSPReVF i+hGF8eDwWnRkq+cJ6lCgPayN/JZjl/XSsbbug4qMl1y1Bbz6fO5SmcxOxfTRy/cupG7MsQ/VGFE Y5H0EOpSRME2vvkjlGmkp0B1PJJkCqrrRqrcA7oZDt51s1wLp3IvACe4A0zh/4WVN9s7z5oKs5tw ZoXBjBYiKK0FqxoWVYjEYAJOrQtTuC8dHsTuC3V4s9cHKFP7Xe1N+qIxBjsQfzqgrLrIJJTj05PR ZAKThO10PBme5DEUL6+dD/GrIsPSpeQeU8zgiu11iKgErnuXlCyQbqqrRussJOaohfZsKzBzIaWy cZyf6435TlWvB3cGu+lDDY706rO9GikyB1OknPBNEm1Zi9pPxoMc+I0tVXZIv9JC/kwgpXgvZULS FsoEaQ9dusVu1fWjOOC6ouoJcHvqiRucvGoQ/1qEeCc8mAoYsX3xFketCUXR7sbZmvzvv+mTPwgE K2ctmF/y8GsjvOJMf7Og1mQ4GqVVycJo/PkYgn9tWb222I1ZEIAeYs+dzNfkH/X+WnsyD1jSecoK k7ASuUse99dF7PcRSy7VfJ6dsBxOxGu7dDKFToNNuN53D8K7HS0iCHVD+x0R03fs6H3TS0vzTaS6 ydRJQPeo7vDHYuXx7H4CaXNfy9nr5Vc1ewYAAP//AwBQSwMEFAAGAAgAAAAhAJASDqDfAAAABwEA AA8AAABkcnMvZG93bnJldi54bWxMj81OwzAQhO9IfQdrK3FBrVMIaRTiVFUlOEAloOUB3Hjz08br KHbb8PYsJziOZjTzTb4abScuOPjWkYLFPAKBVDrTUq3ga/88S0H4oMnozhEq+EYPq2Jyk+vMuCt9 4mUXasEl5DOtoAmhz6T0ZYNW+7nrkdir3GB1YDnU0gz6yuW2k/dRlEirW+KFRve4abA87c5WwcOL 3XzEZVTdVe/+SG91cvLbV6Vup+P6CUTAMfyF4Ref0aFgpoM7k/GiU8BHgoJ4mYBgN02XMYgDxx4X Mcgil//5ix8AAAD//wMAUEsBAi0AFAAGAAgAAAAhALaDOJL+AAAA4QEAABMAAAAAAAAAAAAAAAAA AAAAAFtDb250ZW50X1R5cGVzXS54bWxQSwECLQAUAAYACAAAACEAOP0h/9YAAACUAQAACwAAAAAA AAAAAAAAAAAvAQAAX3JlbHMvLnJlbHNQSwECLQAUAAYACAAAACEAl5Z6NHMCAADyBAAADgAAAAAA AAAAAAAAAAAuAgAAZHJzL2Uyb0RvYy54bWxQSwECLQAUAAYACAAAACEAkBIOoN8AAAAHAQAADwAA AAAAAAAAAAAAAADNBAAAZHJzL2Rvd25yZXYueG1sUEsFBgAAAAAEAAQA8wAAANkFAAAAAA== " o:spid="_x0000_s1037" strokeweight=".5pt" style="position:absolute;margin-left:0;margin-top:23.8pt;width:443.7pt;height:51.9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DEB32E">
                <v:textbox>
                  <w:txbxContent>
                    <w:p w14:paraId="4CBA7119" w14:textId="77777777" w:rsidP="00214959" w:rsidR="00380B17" w:rsidRDefault="00380B17">
                      <w:r>
                        <w:t>Note del RPCT:</w:t>
                      </w:r>
                    </w:p>
                    <w:p w14:paraId="2791B56F" w14:textId="77777777" w:rsidP="0021495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B514290" w14:textId="77777777" w:rsidP="00A82AEF" w:rsidR="00214959" w:rsidRDefault="00214959"/>
    <w:p w14:paraId="432F019A" w14:textId="2F453F0D" w:rsidP="0017516A" w:rsidR="0017516A" w:rsidRDefault="0017516A" w:rsidRPr="00B50D70">
      <w:pPr>
        <w:pStyle w:val="Titolo1"/>
      </w:pPr>
      <w:bookmarkStart w:id="22" w:name="_Toc19022245"/>
      <w:bookmarkStart w:id="23" w:name="_Toc56760970"/>
      <w:r>
        <w:lastRenderedPageBreak/>
        <w:t>MONITORAGGIO GESTIONE DEL RISCHIO</w:t>
      </w:r>
      <w:bookmarkEnd w:id="22"/>
      <w:bookmarkEnd w:id="23"/>
      <w:r w:rsidRPr="00995656">
        <w:t xml:space="preserve"> </w:t>
      </w:r>
    </w:p>
    <w:p w14:paraId="7D5D563F" w14:textId="7829FABA" w:rsidP="0017516A" w:rsidR="0017516A" w:rsidRDefault="0017516A"/>
    <w:p w14:paraId="10DBF89B" w14:textId="6887E373" w:rsidP="007F4D58" w:rsidR="007F4D58" w:rsidRDefault="00B057F9">
      <w:r>
        <w:t>Nel corso dell'anno di riferimento delle misure di prevenzione della corruzione in esame non sono pervenute segnalazioni per eventi corruttivi o condotte di natura corruttiva.</w:t>
        <w:br/>
        <w:t/>
        <w:br/>
        <w:t xml:space="preserve">Si ritiene che la messa in atto del processo di gestione del rischio abbia generato dentro l’organizzazione i seguenti effetti: </w:t>
        <w:br/>
        <w:t xml:space="preserve">  - la consapevolezza del fenomeno corruttivo è rimasta invariata in ragione di: non si sono verificati fatti, al fi fuori di aggiornamenti normativi, che hanno dato motivo di dover provvedere a modifiche o implementazioni delle misure previste</w:t>
        <w:br/>
        <w:t xml:space="preserve">  - la capacità di scoprire casi di corruzione è rimasta invariata in ragione di: non si sono verificati fatti, al fi fuori di aggiornamenti normativi, che hanno dato motivo di dover provvedere a modifiche o implementazioni delle misure previste</w:t>
        <w:br/>
        <w:t xml:space="preserve">  - la reputazione dell'ente è rimasta invariata in ragione di: non si sono verificati fatti, al fi fuori di aggiornamenti normativi, che hanno dato motivo di dover provvedere a modifiche o implementazioni delle misure previste</w:t>
      </w:r>
    </w:p>
    <w:p w14:paraId="11C19D29" w14:textId="77777777" w:rsidP="00B057F9" w:rsidR="00B057F9" w:rsidRDefault="00B057F9"/>
    <w:p w14:paraId="43734658" w14:textId="52810C0A" w:rsidP="0017516A" w:rsidR="0017516A" w:rsidRDefault="00B057F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8656" simplePos="0" wp14:anchorId="423B87D2" wp14:editId="00D664A0">
                <wp:simplePos x="0" y="0"/>
                <wp:positionH relativeFrom="column">
                  <wp:posOffset>232410</wp:posOffset>
                </wp:positionH>
                <wp:positionV relativeFrom="paragraph">
                  <wp:posOffset>115570</wp:posOffset>
                </wp:positionV>
                <wp:extent cx="5634990" cy="659130"/>
                <wp:effectExtent b="26670" l="0" r="22860" t="0"/>
                <wp:wrapTopAndBottom/>
                <wp:docPr id="35" name="Casella di tes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216A1" w14:textId="77777777" w:rsidP="00B057F9" w:rsidR="00380B17" w:rsidRDefault="00380B17">
                            <w:r>
                              <w:t>Note del RPCT:</w:t>
                            </w:r>
                          </w:p>
                          <w:p w14:paraId="1FEAE78C" w14:textId="77777777" w:rsidP="00B057F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scVj1dQ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XkfDzl zIgaM1oJr7QWrKhYUD4Qgwk4NdbP4b62eBDaL9Ri3r3eQxnbb0tXxy8aY7AD8acjyqoNTEI5PR1P ZjOYJGyn09lwnMaQvby2zoevimoWLzl3mGICV+yvfUAlcO1dYjJPuiquKq2TEJmjVtqxvcDMhZTK hGl6rnf1dyo6PbgzOEwfanCkU5/1aqRIHIyRUsI3SbRhDWofTwcp8BtbrOyYfqOF/BlBivFeyoSk DZQR0g66eAvtpk2jGI56XDdUPAFuRx1xvZVXFeJfCx/uhANTASO2L9ziKDWhKDrcONuS+/03ffQH gWDlrAHzc+5/7YRTnOlvBtSaDSeTuCpJmEw/jyC415bNa4vZ1SsC0EPsuZXpGv2D7q+lo/oBS7qM WWESRiJ3zkN/XYVuH7HkUi2XyQnLYUW4NmsrY+g42IjrffsgnD3QIoBQN9TviJi/Y0fnG18aWu4C lVWiTgS6Q/WAPxYrjefwE4ib+1pOXi+/qsUzAAAA//8DAFBLAwQUAAYACAAAACEAWRf4ud4AAAAJ AQAADwAAAGRycy9kb3ducmV2LnhtbEyPzU7DMBCE70i8g7VIXBC1MVVUQpwKVYIDIBXaPoAbb35o vI5itw1vz3KC486MZr8plpPvxQnH2AUycDdTIJCq4DpqDOy2z7cLEDFZcrYPhAa+McKyvLwobO7C mT7xtEmN4BKKuTXQpjTkUsaqRW/jLAxI7NVh9DbxOTbSjfbM5b6XWqlMetsRf2jtgKsWq8Pm6A3c v/jVx7xS9U29jl/01mSH+P5qzPXV9PQIIuGU/sLwi8/oUDLTPhzJRdFzR5ZxkvWFBsH+g57ztj0L WiuQZSH/Lyh/AAAA//8DAFBLAQItABQABgAIAAAAIQC2gziS/gAAAOEBAAATAAAAAAAAAAAAAAAA AAAAAABbQ29udGVudF9UeXBlc10ueG1sUEsBAi0AFAAGAAgAAAAhADj9If/WAAAAlAEAAAsAAAAA AAAAAAAAAAAALwEAAF9yZWxzLy5yZWxzUEsBAi0AFAAGAAgAAAAhAOxxWPV1AgAA8gQAAA4AAAAA AAAAAAAAAAAALgIAAGRycy9lMm9Eb2MueG1sUEsBAi0AFAAGAAgAAAAhAFkX+LneAAAACQEAAA8A AAAAAAAAAAAAAAAAzwQAAGRycy9kb3ducmV2LnhtbFBLBQYAAAAABAAEAPMAAADaBQAAAAA= " o:spid="_x0000_s1038" strokeweight=".5pt" style="position:absolute;margin-left:18.3pt;margin-top:9.1pt;width:443.7pt;height:51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23B87D2">
                <v:textbox>
                  <w:txbxContent>
                    <w:p w14:paraId="3BC216A1" w14:textId="77777777" w:rsidP="00B057F9" w:rsidR="00380B17" w:rsidRDefault="00380B17">
                      <w:r>
                        <w:t>Note del RPCT:</w:t>
                      </w:r>
                    </w:p>
                    <w:p w14:paraId="1FEAE78C" w14:textId="77777777" w:rsidP="00B057F9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0F8C581" w14:textId="775B1710" w:rsidP="0017516A" w:rsidR="0017516A" w:rsidRDefault="0017516A" w:rsidRPr="00B50D70">
      <w:pPr>
        <w:pStyle w:val="Titolo1"/>
      </w:pPr>
      <w:bookmarkStart w:id="24" w:name="_Toc19022247"/>
      <w:bookmarkStart w:id="25" w:name="_Toc56760971"/>
      <w:r>
        <w:t>MONITORAGGIO PROCEDIMENTI PENALI</w:t>
      </w:r>
      <w:bookmarkEnd w:id="24"/>
      <w:bookmarkEnd w:id="25"/>
      <w:r w:rsidRPr="00995656">
        <w:t xml:space="preserve"> </w:t>
      </w:r>
    </w:p>
    <w:p w14:paraId="1919DBC5" w14:textId="33F46704" w:rsidP="001D26AC" w:rsidR="001D26AC" w:rsidRDefault="001D26AC">
      <w:pPr>
        <w:rPr>
          <w:color w:themeColor="text1" w:val="000000"/>
        </w:rPr>
      </w:pPr>
    </w:p>
    <w:p w14:paraId="4220DFDE" w14:textId="1B0E2CFD" w:rsidP="001D26AC" w:rsidR="00FB7747" w:rsidRDefault="00FB7747">
      <w:pPr>
        <w:rPr>
          <w:color w:themeColor="text1" w:val="000000"/>
        </w:rPr>
      </w:pPr>
      <w:r>
        <w:rPr>
          <w:color w:themeColor="text1" w:val="000000"/>
        </w:rPr>
        <w:t>Nell'anno di riferimento delle misure di prevenzione della corruzione in esame non ci sono state denunce, riguardanti eventi corruttivi o condotte di natura corruttiva, a carico di dipendenti della società/ente.</w:t>
        <w:br/>
        <w:t/>
        <w:br/>
        <w:t>Nell'anno di riferimento delle misure di prevenzione della corruzione non sono stati avviati procedimenti penali a carico di dipendenti della società/ente per eventi corruttivi o condotte di natura corruttiva.</w:t>
        <w:br/>
        <w:t/>
        <w:br/>
        <w:t>Nell'anno di riferimento delle misure di prevenzione della corruzione non sono stati conclusi con provvedimento non definitivo, procedimenti penali a carico di dipendenti della società/ente per eventi corruttivi o condotte di natura corruttiva.</w:t>
        <w:br/>
        <w:t/>
        <w:br/>
        <w:t>Nell'anno di riferimento delle misure di prevenzione della corruzione non sono stati conclusi con sentenza o altro provvedimento definitivo, procedimenti penali a carico di dipendenti della società/ente per eventi corruttivi o condotte di natura corruttiva.</w:t>
      </w:r>
    </w:p>
    <w:p w14:paraId="17C171D8" w14:textId="5B6EC238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6128" simplePos="0" wp14:anchorId="6FC982F7" wp14:editId="13AFA58A">
                <wp:simplePos x="0" y="0"/>
                <wp:positionH relativeFrom="margin">
                  <wp:align>center</wp:align>
                </wp:positionH>
                <wp:positionV relativeFrom="paragraph">
                  <wp:posOffset>201321</wp:posOffset>
                </wp:positionV>
                <wp:extent cx="5634990" cy="659130"/>
                <wp:effectExtent b="26670" l="0" r="22860" t="0"/>
                <wp:wrapTopAndBottom/>
                <wp:docPr id="37" name="Casella di tes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C5629F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56655ED4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upjRxdgIAAPIEAAAOAAAAZHJzL2Uyb0RvYy54bWysVF1P2zAUfZ+0/2D5faSlLdCKFHVFTJMY IMHEs+s4bTTH17PdJuzX79hpWmB7mvbi+H74fpx7bi6v2lqznXK+IpPz4cmAM2UkFZVZ5/z7082n C858EKYQmozK+Yvy/Gr+8cNlY2fqlDakC+UYghg/a2zONyHYWZZ5uVG18CdklYGxJFeLANGts8KJ BtFrnZ0OBmdZQ66wjqTyHtrrzsjnKX5ZKhnuy9KrwHTOUVtIp0vnKp7Z/FLM1k7YTSX3ZYh/qKIW lUHSQ6hrEQTbuuqPUHUlHXkqw4mkOqOyrKRKPaCb4eBdN48bYVXqBeB4e4DJ/7+w8m734FhV5Hx0 zpkRNWa0FF5pLVhRsaB8IAYTcGqsn8H90eJBaD9Ti3n3eg9lbL8tXR2/aIzBDsRfDiirNjAJ5eRs NJ5OYZKwnU2mw1EaQ3Z8bZ0PXxTVLF5y7jDFBK7Y3fqASuDau8RknnRV3FRaJyEyRy21YzuBmQsp lQmT9Fxv629UdHpwZ7CfPtTgSKe+6NVIkTgYI6WEb5JowxrUPpoMUuA3tljZIf1KC/kjghTjHcuE pA2UEdIOungL7apNoxiOelxXVLwAbkcdcb2VNxXi3wofHoQDUwEjti/c4yg1oSja3zjbkPv1N330 B4Fg5awB83Puf26FU5zprwbUmg7H47gqSRhPzk8huNeW1WuL2dZLAtBD7LmV6Rr9g+6vpaP6GUu6 iFlhEkYid85Df12Gbh+x5FItFskJy2FFuDWPVsbQcbAR16f2WTi7p0UAoe6o3xExe8eOzje+NLTY BiqrRJ0IdIfqHn8sVhrP/icQN/e1nLyOv6r5bwAAAP//AwBQSwMEFAAGAAgAAAAhAJhf0ubeAAAA BwEAAA8AAABkcnMvZG93bnJldi54bWxMj8tOwzAQRfdI/IM1SGwQdUpfUYhToUqwgEpA4QOm8eRB 43EUu234e4YVLEf36twz+Xp0nTrREFrPBqaTBBRx6W3LtYHPj8fbFFSIyBY7z2TgmwKsi8uLHDPr z/xOp12slUA4ZGigibHPtA5lQw7DxPfEklV+cBjlHGptBzwL3HX6LkmW2mHLstBgT5uGysPu6AzM ntzmbV4m1U31Gr74pV4ewvbZmOur8eEeVKQx/pXhV1/UoRCnvT+yDaozII9EIU1XoCRN09Uc1F5q s8UCdJHr//7FDwAAAP//AwBQSwECLQAUAAYACAAAACEAtoM4kv4AAADhAQAAEwAAAAAAAAAAAAAA AAAAAAAAW0NvbnRlbnRfVHlwZXNdLnhtbFBLAQItABQABgAIAAAAIQA4/SH/1gAAAJQBAAALAAAA AAAAAAAAAAAAAC8BAABfcmVscy8ucmVsc1BLAQItABQABgAIAAAAIQCupjRxdgIAAPIEAAAOAAAA AAAAAAAAAAAAAC4CAABkcnMvZTJvRG9jLnhtbFBLAQItABQABgAIAAAAIQCYX9Lm3gAAAAcBAAAP AAAAAAAAAAAAAAAAANAEAABkcnMvZG93bnJldi54bWxQSwUGAAAAAAQABADzAAAA2wUAAAAA " o:spid="_x0000_s1039" strokeweight=".5pt" style="position:absolute;margin-left:0;margin-top:15.85pt;width:443.7pt;height:51.9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FC982F7">
                <v:textbox>
                  <w:txbxContent>
                    <w:p w14:paraId="53C5629F" w14:textId="77777777" w:rsidP="0017516A" w:rsidR="00380B17" w:rsidRDefault="00380B17">
                      <w:r>
                        <w:t>Note del RPCT:</w:t>
                      </w:r>
                    </w:p>
                    <w:p w14:paraId="56655ED4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3393917" w14:textId="77777777" w:rsidP="0017516A" w:rsidR="0017516A" w:rsidRDefault="0017516A"/>
    <w:p w14:paraId="1B6F437D" w14:textId="1A0D0402" w:rsidP="0017516A" w:rsidR="0017516A" w:rsidRDefault="0017516A" w:rsidRPr="00B50D70">
      <w:pPr>
        <w:pStyle w:val="Titolo1"/>
      </w:pPr>
      <w:bookmarkStart w:id="26" w:name="_Toc19022248"/>
      <w:bookmarkStart w:id="27" w:name="_Toc56760972"/>
      <w:r>
        <w:t>MONITORAGGIO PROCEDIMENTI DISCIPLINARI</w:t>
      </w:r>
      <w:bookmarkEnd w:id="26"/>
      <w:bookmarkEnd w:id="27"/>
      <w:r w:rsidRPr="00995656">
        <w:t xml:space="preserve"> </w:t>
      </w:r>
    </w:p>
    <w:p w14:paraId="1999D710" w14:textId="4C86805B" w:rsidP="00F30A9E" w:rsidR="00F30A9E" w:rsidRDefault="00F30A9E"/>
    <w:p w14:paraId="5EF70464" w14:textId="407B5E83" w:rsidP="00F30A9E" w:rsidR="00FB7747" w:rsidRDefault="00FB7747">
      <w:r>
        <w:t/>
        <w:br/>
        <w:t>Nel corso dell’anno di riferimento delle misure di prevenzione della corruzione non sono stati avviati procedimenti disciplinari riconducibili eventi corruttivi o condotte di natura corruttiva a carico di dipendenti.</w:t>
      </w:r>
    </w:p>
    <w:p w14:paraId="5116FA71" w14:textId="731A2190" w:rsidP="0017516A" w:rsidR="0017516A" w:rsidRDefault="00297E8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697152" simplePos="0" wp14:anchorId="66DE801B" wp14:editId="3AE0C407">
                <wp:simplePos x="0" y="0"/>
                <wp:positionH relativeFrom="column">
                  <wp:posOffset>194005</wp:posOffset>
                </wp:positionH>
                <wp:positionV relativeFrom="paragraph">
                  <wp:posOffset>314757</wp:posOffset>
                </wp:positionV>
                <wp:extent cx="5634990" cy="659130"/>
                <wp:effectExtent b="26670" l="0" r="22860" t="0"/>
                <wp:wrapTopAndBottom/>
                <wp:docPr id="38" name="Casella di tes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60B0E4" w14:textId="77777777" w:rsidP="0017516A" w:rsidR="00380B17" w:rsidRDefault="00380B17">
                            <w:r>
                              <w:t>Note del RPCT:</w:t>
                            </w:r>
                          </w:p>
                          <w:p w14:paraId="606F1077" w14:textId="77777777" w:rsidP="0017516A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cv/mfdQIAAPIEAAAOAAAAZHJzL2Uyb0RvYy54bWysVF1P2zAUfZ+0/2D5faSlLaNVU9QVMU1i gAQTz67j0GiOr2e7Tdiv59hpSmF7mvbi+H74fpx7buYXba3ZTjlfkcn58GTAmTKSiso85fzHw9Wn c858EKYQmozK+bPy/GLx8cO8sTN1ShvShXIMQYyfNTbnmxDsLMu83Kha+BOyysBYkqtFgOiessKJ BtFrnZ0OBmdZQ66wjqTyHtrLzsgXKX5ZKhluy9KrwHTOUVtIp0vnOp7ZYi5mT07YTSX3ZYh/qKIW lUHSQ6hLEQTbuuqPUHUlHXkqw4mkOqOyrKRKPaCb4eBdN/cbYVXqBeB4e4DJ/7+w8mZ351hV5HyE SRlRY0Yr4ZXWghUVC8oHYjABp8b6GdzvLR6E9gu1mHev91DG9tvS1fGLxhjsQPz5gLJqA5NQTs5G 4+kUJgnb2WQ6HKUxZK+vrfPhq6KaxUvOHaaYwBW7ax9QCVx7l5jMk66Kq0rrJETmqJV2bCcwcyGl MmGSnutt/Z2KTg/uDPbThxoc6dTnvRopEgdjpJTwTRJtWIPaR5NBCvzGFis7pF9rIX9GkGK81zIh aQNlhLSDLt5Cu27TKIbjHtc1Fc+A21FHXG/lVYX418KHO+HAVMCI7Qu3OEpNKIr2N8425H7/TR/9 QSBYOWvA/Jz7X1vhFGf6mwG1psPxOK5KEsaTz6cQ3LFlfWwx23pFAHqIPbcyXaN/0P21dFQ/YkmX MStMwkjkznnor6vQ7SOWXKrlMjlhOawI1+beyhg6Djbi+tA+Cmf3tAgg1A31OyJm79jR+caXhpbb QGWVqBOB7lDd44/FSuPZ/wTi5h7Lyev1V7V4AQAA//8DAFBLAwQUAAYACAAAACEA9PLAduAAAAAJ AQAADwAAAGRycy9kb3ducmV2LnhtbEyPzU7DMBCE70i8g7VIXBC1S9OoDXEqVAkOgEQpPIAbb35o vI5it03fvssJTqvRfJqdyVej68QRh9B60jCdKBBIpbct1Rq+v57vFyBCNGRN5wk1nDHAqri+yk1m /Yk+8biNteAQCpnR0MTYZ1KGskFnwsT3SOxVfnAmshxqaQdz4nDXyQelUulMS/yhMT2uGyz324PT MHtx601Sququ+gg/9Fan+/D+qvXtzfj0CCLiGP9g+K3P1aHgTjt/IBtExxkqZVJDsuTL/nK64G07 BuezBGSRy/8LigsAAAD//wMAUEsBAi0AFAAGAAgAAAAhALaDOJL+AAAA4QEAABMAAAAAAAAAAAAA AAAAAAAAAFtDb250ZW50X1R5cGVzXS54bWxQSwECLQAUAAYACAAAACEAOP0h/9YAAACUAQAACwAA AAAAAAAAAAAAAAAvAQAAX3JlbHMvLnJlbHNQSwECLQAUAAYACAAAACEAXL/5n3UCAADyBAAADgAA AAAAAAAAAAAAAAAuAgAAZHJzL2Uyb0RvYy54bWxQSwECLQAUAAYACAAAACEA9PLAduAAAAAJAQAA DwAAAAAAAAAAAAAAAADPBAAAZHJzL2Rvd25yZXYueG1sUEsFBgAAAAAEAAQA8wAAANwFAAAAAA== " o:spid="_x0000_s1040" strokeweight=".5pt" style="position:absolute;margin-left:15.3pt;margin-top:24.8pt;width:443.7pt;height:5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66DE801B">
                <v:textbox>
                  <w:txbxContent>
                    <w:p w14:paraId="6860B0E4" w14:textId="77777777" w:rsidP="0017516A" w:rsidR="00380B17" w:rsidRDefault="00380B17">
                      <w:r>
                        <w:t>Note del RPCT:</w:t>
                      </w:r>
                    </w:p>
                    <w:p w14:paraId="606F1077" w14:textId="77777777" w:rsidP="0017516A" w:rsidR="00380B17" w:rsidRDefault="00380B17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2B569ACB" w14:textId="006AE8DE" w:rsidP="0017516A" w:rsidR="0017516A" w:rsidRDefault="0017516A"/>
    <w:p w14:paraId="347D21DB" w14:textId="60592EA1" w:rsidP="0017516A" w:rsidR="0017516A" w:rsidRDefault="0017516A">
      <w:pPr>
        <w:pStyle w:val="Titolo1"/>
      </w:pPr>
      <w:bookmarkStart w:id="28" w:name="_Toc56760973"/>
      <w:bookmarkStart w:id="29" w:name="_Toc19022249"/>
      <w:r>
        <w:t>CONSIDERAZIONI GENERALI</w:t>
      </w:r>
      <w:bookmarkEnd w:id="28"/>
      <w:r w:rsidRPr="00995656">
        <w:t xml:space="preserve"> </w:t>
      </w:r>
      <w:bookmarkEnd w:id="29"/>
    </w:p>
    <w:p w14:paraId="014072B0" w14:textId="207C80A3" w:rsidP="00364749" w:rsidR="00364749" w:rsidRDefault="00364749"/>
    <w:p w14:paraId="635FB79E" w14:textId="342AC7ED" w:rsidP="00364749" w:rsidR="00364749" w:rsidRDefault="00364749">
      <w:r>
        <w:t>Si ritiene che la messa in atto del processo di gestione del rischio abbia generato dentro l’organizzazione i seguenti effetti: buono per le seguenti ragioni: non si sono verificati fatti, al fi fuori di aggiornamenti normativi, che hanno dato motivo di dover provvedere a modifiche o implementazioni delle misure previste</w:t>
        <w:br/>
        <w:t/>
        <w:br/>
        <w:t>Si ritiene che l’idoneità complessiva della strategia di prevenzione della corruzione (definita attraverso una valutazione sintetica) con particolare riferimento alle misure previste nel Piano e attuate sia idoneo per le seguenti ragioni: non si sono verificati fatti, al fi fuori di aggiornamenti normativi, che hanno dato motivo di dover provvedere a modifiche o implementazioni delle misure previste</w:t>
        <w:br/>
        <w:t/>
        <w:br/>
        <w:t>Si ritiene che l'esercizio del ruolo di impulso e coordinamento del RPCT rispetto alla messa in atto del processo di gestione del rischio (definito attraverso una valutazione sintetica) sia stato idoneo per le seguenti ragioni: non si sono verificati fatti, al fi fuori di aggiornamenti normativi, che hanno dato motivo di dover provvedere a modifiche o implementazioni delle misure previste</w:t>
      </w:r>
    </w:p>
    <w:p w14:paraId="5599E244" w14:textId="77777777" w:rsidP="00364749" w:rsidR="00364749" w:rsidRDefault="00364749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20704" simplePos="0" wp14:anchorId="0B8A2C30" wp14:editId="4ECDECFA">
                <wp:simplePos x="0" y="0"/>
                <wp:positionH relativeFrom="margin">
                  <wp:align>center</wp:align>
                </wp:positionH>
                <wp:positionV relativeFrom="paragraph">
                  <wp:posOffset>296545</wp:posOffset>
                </wp:positionV>
                <wp:extent cx="5634990" cy="659130"/>
                <wp:effectExtent b="26670" l="0" r="22860" t="0"/>
                <wp:wrapTopAndBottom/>
                <wp:docPr id="39" name="Casella di tes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68FF7" w14:textId="77777777" w:rsidP="00364749" w:rsidR="00380B17" w:rsidRDefault="00380B17">
                            <w:r>
                              <w:t>Note del RPCT:</w:t>
                            </w:r>
                          </w:p>
                          <w:p w14:paraId="039DBE4A" w14:textId="77777777" w:rsidP="00364749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PJ+PdQIAAPIEAAAOAAAAZHJzL2Uyb0RvYy54bWysVMlu2zAQvRfoPxC8N/KaxkbkwHWQokCa BEiKnGmKsoVSHJakLaVfn0fKcpb2VPRCcRbO8uaNzi/aWrO9cr4ik/PhyYAzZSQVldnk/MfD1acz znwQphCajMr5k/L8YvHxw3lj52pEW9KFcgxBjJ83NufbEOw8y7zcqlr4E7LKwFiSq0WA6DZZ4USD 6LXORoPBadaQK6wjqbyH9rIz8kWKX5ZKhtuy9CownXPUFtLp0rmOZ7Y4F/ONE3ZbyUMZ4h+qqEVl kPQY6lIEwXau+iNUXUlHnspwIqnOqCwrqVIP6GY4eNfN/VZYlXoBON4eYfL/L6y82d85VhU5H884 M6LGjFbCK60FKyoWlA/EYAJOjfVzuN9bPAjtF2ox717voYztt6Wr4xeNMdiB+NMRZdUGJqGcno4n sxlMErbT6Ww4TmPIXl5b58NXRTWLl5w7TDGBK/bXPqASuPYuMZknXRVXldZJiMxRK+3YXmDmQkpl wjQ917v6OxWdHtwZHKYPNTjSqc96NVIkDsZIKeGbJNqwBrWPp4MU+I0tVnZMv9ZC/owgxXgvZULS BsoIaQddvIV23aZRDKc9rmsqngC3o4643sqrCvGvhQ93woGpgBHbF25xlJpQFB1unG3J/f6bPvqD QLBy1oD5Ofe/dsIpzvQ3A2rNhpNJXJUkTKafRxDca8v6tcXs6hUB6CH23Mp0jf5B99fSUf2IJV3G rDAJI5E756G/rkK3j1hyqZbL5ITlsCJcm3srY+g42IjrQ/sonD3QIoBQN9TviJi/Y0fnG18aWu4C lVWiTgS6Q/WAPxYrjefwE4ib+1pOXi+/qsUzAAAA//8DAFBLAwQUAAYACAAAACEAc0PzH94AAAAH AQAADwAAAGRycy9kb3ducmV2LnhtbEyPzU7DMBCE70i8g7VIXFBrA2kahTgVqgQHqAS0PIAbb35o vI5itw1vz3KC42hGM98Uq8n14oRj6DxpuJ0rEEiVtx01Gj53T7MMRIiGrOk9oYZvDLAqLy8Kk1t/ pg88bWMjuIRCbjS0MQ65lKFq0Zkw9wMSe7UfnYksx0ba0Zy53PXyTqlUOtMRL7RmwHWL1WF7dBru n936PalUfVO/hS96bdJD2LxofX01PT6AiDjFvzD84jM6lMy090eyQfQa+EjUkKRLEOxm2TIBsefY Qi1AloX8z1/+AAAA//8DAFBLAQItABQABgAIAAAAIQC2gziS/gAAAOEBAAATAAAAAAAAAAAAAAAA AAAAAABbQ29udGVudF9UeXBlc10ueG1sUEsBAi0AFAAGAAgAAAAhADj9If/WAAAAlAEAAAsAAAAA AAAAAAAAAAAALwEAAF9yZWxzLy5yZWxzUEsBAi0AFAAGAAgAAAAhAJ08n491AgAA8gQAAA4AAAAA AAAAAAAAAAAALgIAAGRycy9lMm9Eb2MueG1sUEsBAi0AFAAGAAgAAAAhAHND8x/eAAAABwEAAA8A AAAAAAAAAAAAAAAAzwQAAGRycy9kb3ducmV2LnhtbFBLBQYAAAAABAAEAPMAAADaBQAAAAA= " o:spid="_x0000_s1041" strokeweight=".5pt" style="position:absolute;margin-left:0;margin-top:23.35pt;width:443.7pt;height:51.9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B8A2C30">
                <v:textbox>
                  <w:txbxContent>
                    <w:p w14:paraId="33168FF7" w14:textId="77777777" w:rsidP="00364749" w:rsidR="00380B17" w:rsidRDefault="00380B17">
                      <w:r>
                        <w:t>Note del RPCT:</w:t>
                      </w:r>
                    </w:p>
                    <w:p w14:paraId="039DBE4A" w14:textId="77777777" w:rsidP="00364749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8449F0B" w14:textId="77777777" w:rsidP="00364749" w:rsidR="00364749" w:rsidRDefault="00364749" w:rsidRPr="00364749"/>
    <w:p w14:paraId="7EC8847C" w14:textId="596B6F67" w:rsidP="00E46B44" w:rsidR="00E46B44" w:rsidRDefault="00E46B44">
      <w:pPr>
        <w:pStyle w:val="Titolo1"/>
      </w:pPr>
      <w:bookmarkStart w:id="30" w:name="_Toc56760974"/>
      <w:r>
        <w:t>MONITORAGGIO MISURE SPECIFICHE</w:t>
      </w:r>
      <w:bookmarkEnd w:id="30"/>
    </w:p>
    <w:p w14:paraId="6D8F88B9" w14:textId="77777777" w:rsidP="00E46B44" w:rsidR="00E46B44" w:rsidRDefault="00E46B44"/>
    <w:p w14:paraId="367D0ED4" w14:textId="77777777" w:rsidP="00E46B44" w:rsidR="00E46B44" w:rsidRDefault="00E46B44">
      <w:pPr>
        <w:jc w:val="both"/>
      </w:pPr>
      <w:r>
        <w:t>Il presente allegato illustra l’andamento relativo all’attuazione delle singole misure specifiche programmate nell’anno di riferimento del PTPC.</w:t>
      </w:r>
    </w:p>
    <w:p w14:paraId="25E1984E" w14:textId="77777777" w:rsidP="00E46B44" w:rsidR="00E46B44" w:rsidRDefault="00E46B44"/>
    <w:p w14:paraId="5A9CA267" w14:textId="77777777" w:rsidP="00380B17" w:rsidR="00E46B44" w:rsidRDefault="00E46B44" w:rsidRPr="00380B17">
      <w:pPr>
        <w:pStyle w:val="Titolo2"/>
      </w:pPr>
      <w:bookmarkStart w:id="31" w:name="_Toc56760975"/>
      <w:r w:rsidRPr="00380B17">
        <w:lastRenderedPageBreak/>
        <w:t>Misure specifiche di controllo</w:t>
      </w:r>
      <w:bookmarkEnd w:id="31"/>
    </w:p>
    <w:p w14:paraId="460F40DB" w14:textId="77777777" w:rsidP="00E46B44" w:rsidR="00E46B44" w:rsidRDefault="00E46B44"/>
    <w:p w14:paraId="43A25882" w14:textId="5A34A6EF" w:rsidP="00E46B44" w:rsidR="00E46B44" w:rsidRDefault="00E46B44">
      <w:r>
        <w:t>Con riferimento all’attuazione delle misure specifiche di controllo, nell’anno di riferimento delle misure di prevenzione della corruzione si evidenzia quanto segue:</w:t>
        <w:br/>
        <w:t xml:space="preserve">  -  Numero di misure programmate: 12</w:t>
        <w:br/>
        <w:t xml:space="preserve">  -  Numero di misure attuate nei tempi previsti: 12</w:t>
        <w:br/>
        <w:t xml:space="preserve">  -  Numero di misure non attuate: 0</w:t>
        <w:br/>
        <w:t/>
        <w:br/>
        <w:t xml:space="preserve">Di seguito si fornisce il dettaglio del monitoraggio per ogni singola misura di controllo programmata </w:t>
        <w:br/>
        <w:t/>
        <w:br/>
        <w:t>Area di rischio: A. Acquisizione e progressione del personale</w:t>
        <w:br/>
        <w:t>Denominazione misura: Determinazione dei requisiti di accesso ai concorsi in base alla legge e a criteri prestabiliti</w:t>
        <w:br/>
        <w:t>La misura è stata attuata nei tempi previsti.</w:t>
        <w:br/>
        <w:t/>
        <w:br/>
        <w:t>Area di rischio: A. Acquisizione e progressione del personale</w:t>
        <w:br/>
        <w:t>Denominazione misura: Acquisizione dichiarazioni dei componenti della commissione di concorso circa l'inesistenza a carico degli stessi di condizioni di incompatibilità e di condanne penali per reati contro la p.a.</w:t>
        <w:br/>
        <w:t>La misura è stata attuata nei tempi previsti.</w:t>
        <w:br/>
        <w:t/>
        <w:br/>
        <w:t>Area di rischio: A. Acquisizione e progressione del personale</w:t>
        <w:br/>
        <w:t>Denominazione misura: Predeterminazione di criteri e pesi per la valutazione delle prove</w:t>
        <w:br/>
        <w:t>La misura è stata attuata nei tempi previsti.</w:t>
        <w:br/>
        <w:t/>
        <w:br/>
        <w:t>Area di rischio: C. Provvedimenti ampliativi della sfera giuridica con effetto economico diretto ed immediato (es. erogazione contributi, etc.)</w:t>
        <w:br/>
        <w:t>Denominazione misura: 1. Monitoraggio a mezzo di campionamento sul rispetto della separazione tra responsabile del procedimento e responsabile dell'atto. 2. Monitoraggio a mezzo di campionamento sul dovere di astensione in caso di conflitto d'interessi.-Utilizzo delle segnalazioni pervenute al Responsabile della prevenzione all'indirizzo email previsto.</w:t>
        <w:br/>
        <w:t>La misura è stata attuata nei tempi previsti.</w:t>
        <w:br/>
        <w:t/>
        <w:br/>
        <w:t>Area di rischio: E. Incarichi e nomine</w:t>
        <w:br/>
        <w:t>Denominazione misura: effettuazione dei controlli di regolarità amministrativa, con modalità che assicurino anche la verifica dell'osservanza delle disposizioni vigenti in materia di prevenzione e contrasto della corruzione e, in particolare, dell'applicazione delle misure previste dal presente Piano.</w:t>
        <w:br/>
        <w:t>La misura è stata attuata nei tempi previsti.</w:t>
        <w:br/>
        <w:t/>
        <w:br/>
        <w:t>Area di rischio: E. Incarichi e nomine</w:t>
        <w:br/>
        <w:t>Denominazione misura: nella redazione dei provvedimenti finali il Dirigente ed i Responsabili di servizio e/o dei Procedimenti competenti devono porre la massima attenzione nel riportare in premessa la motivazione completa ed esauriente, indicante i presupposti di fatto e le ragioni giuridiche che hanno determinato la decisione della società, in relazione alle risultanze dell'istruttoria,</w:t>
        <w:br/>
        <w:t>La misura è stata attuata nei tempi previsti.</w:t>
        <w:br/>
        <w:t/>
        <w:br/>
        <w:t>Area di rischio: F. Gestione delle entrate, delle spese e del patrimonio</w:t>
        <w:br/>
        <w:t>Denominazione misura: effettuazione dei controlli di regolarità amministrativa, con modalità che assicurino anche la verifica dell'osservanza delle disposizioni vigenti in materia di prevenzione e contrasto della corruzione e, in particolare, dell'applicazione delle misure previste dal presente Piano.</w:t>
        <w:br/>
        <w:t>La misura è stata attuata nei tempi previsti.</w:t>
        <w:br/>
        <w:t/>
        <w:br/>
        <w:t>Area di rischio: F. Gestione delle entrate, delle spese e del patrimonio</w:t>
        <w:br/>
        <w:t>Denominazione misura: nella redazione dei provvedimenti finali il Dirigente ed i Responsabili di servizio e/o dei Procedimenti competenti devono porre la massima attenzione nel riportare in premessa la motivazione completa ed esauriente, indicante i presupposti di fatto e le ragioni giuridiche che hanno determinato la decisione della società, in relazione alle risultanze dell'istruttoria,</w:t>
        <w:br/>
        <w:t>La misura è stata attuata nei tempi previsti.</w:t>
        <w:br/>
        <w:t/>
        <w:br/>
        <w:t>Area di rischio: G. Controlli, verifiche, ispezioni e sanzioni</w:t>
        <w:br/>
        <w:t>Denominazione misura: effettuazione dei controlli di regolarità amministrativa, con modalità che assicurino anche la verifica dell'osservanza delle disposizioni vigenti in materia di prevenzione e contrasto della corruzione e, in particolare, dell'applicazione delle misure previste dal presente Piano.</w:t>
        <w:br/>
        <w:t>La misura è stata attuata nei tempi previsti.</w:t>
        <w:br/>
        <w:t/>
        <w:br/>
        <w:t>Area di rischio: G. Controlli, verifiche, ispezioni e sanzioni</w:t>
        <w:br/>
        <w:t>Denominazione misura: nella redazione dei provvedimenti finali il Dirigente ed i Responsabili di servizio e/o dei Procedimenti competenti devono porre la massima attenzione nel riportare in premessa la motivazione completa ed esauriente, indicante i presupposti di fatto e le ragioni giuridiche che hanno determinato la decisione della società, in relazione alle risultanze dell'istruttoria,</w:t>
        <w:br/>
        <w:t>La misura è stata attuata nei tempi previsti.</w:t>
        <w:br/>
        <w:t/>
        <w:br/>
        <w:t>Area di rischio: H. Affari legali e contenzioso</w:t>
        <w:br/>
        <w:t>Denominazione misura: effettuazione dei controlli di regolarità amministrativa, con modalità che assicurino anche la verifica dell'osservanza delle disposizioni vigenti in materia di prevenzione e contrasto della corruzione e, in particolare, dell'applicazione delle misure previste dal presente Piano.</w:t>
        <w:br/>
        <w:t>La misura è stata attuata nei tempi previsti.</w:t>
        <w:br/>
        <w:t/>
        <w:br/>
        <w:t>Area di rischio: H. Affari legali e contenzioso</w:t>
        <w:br/>
        <w:t>Denominazione misura: nella redazione dei provvedimenti finali il Dirigente ed i Responsabili di servizio e/o dei Procedimenti competenti devono porre la massima attenzione nel riportare in premessa la motivazione completa ed esauriente, indicante i presupposti di fatto e le ragioni giuridiche che hanno determinato la decisione della società, in relazione alle risultanze dell'istruttoria,</w:t>
        <w:br/>
        <w:t>La misura è stata attuata nei tempi previsti.</w:t>
      </w:r>
    </w:p>
    <w:p w14:paraId="462A3BFB" w14:textId="2B58C78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5344" simplePos="0" wp14:anchorId="6E59AB82" wp14:editId="05C9D764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93B55C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16A16457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qJvF2cgIAAPAEAAAOAAAAZHJzL2Uyb0RvYy54bWysVF1P2zAUfZ+0/2D5faSFtqNVU9QVMU1i gAQTz67j0GiOr2e7Tdiv59hJS2F7mvbi+H74fpx7buYXba3ZTjlfkcn58GTAmTKSiso85fzHw9Wn c858EKYQmozK+bPy/GLx8cO8sTN1ShvShXIMQYyfNTbnmxDsLMu83Kha+BOyysBYkqtFgOiessKJ BtFrnZ0OBpOsIVdYR1J5D+1lZ+SLFL8slQy3ZelVYDrnqC2k06VzHc9sMRezJyfsppJ9GeIfqqhF ZZD0EOpSBMG2rvojVF1JR57KcCKpzqgsK6lSD+hmOHjXzf1GWJV6ATjeHmDy/y+svNndOVYVmB1n RtQY0Up4pbVgRcWC8oHYMKLUWD+D872Fe2i/UBtf9HoPZWy+LV0dv2iLwQ68nw8YqzYwCeV4cjaa TmGSsE3G0+FZGkL2+to6H74qqlm85Nxhhglasbv2ARnhuneJyTzpqriqtE5C5I1aacd2AhMXUioT xum53tbfqej0YM6gnz3UYEinPt+rkSIxMEZKCd8k0YY1qP1sPEiB39hiZYf0ay3kzwhSjPdaJiRt oIyQdtDFW2jXbTeIyR7XNRXPgNtRR1tv5VWF+NfChzvhwFPAiN0LtzhKTSiK+htnG3K//6aP/qAP rJw14H3O/a+tcIoz/c2AWNPhaBQXJQmj8edTCO7Ysj62mG29IgAN8qC6dI3+Qe+vpaP6ESu6jFlh EkYid87D/roK3TZixaVaLpMTVsOKcG3urYyh42Ajrg/to3C2p0UAoW5ovyFi9o4dnW98aWi5DVRW iToR6A7VHn+sVRpP/wuIe3ssJ6/XH9XiBQAA//8DAFBLAwQUAAYACAAAACEA2co4X94AAAAHAQAA DwAAAGRycy9kb3ducmV2LnhtbEyPy07DMBBF90j8gzVIbBB1SksbQpwKVYIFIEELH+DGkweNx1HG bcPfM6xgObpX557JV6Pv1BEHbgMZmE4SUEhlcC3VBj4/Hq9TUBwtOdsFQgPfyLAqzs9ym7lwog0e t7FWAiHOrIEmxj7TmssGveVJ6JEkq8LgbZRzqLUb7EngvtM3SbLQ3rYkC43tcd1gud8evIHZk1+/ z8ukuqre+Ite6sWeX5+NubwYH+5BRRzjXxl+9UUdCnHahQM5Vp0BeSQK6XYKStI0Xc5B7aQ2S+9A F7n+71/8AAAA//8DAFBLAQItABQABgAIAAAAIQC2gziS/gAAAOEBAAATAAAAAAAAAAAAAAAAAAAA AABbQ29udGVudF9UeXBlc10ueG1sUEsBAi0AFAAGAAgAAAAhADj9If/WAAAAlAEAAAsAAAAAAAAA AAAAAAAALwEAAF9yZWxzLy5yZWxzUEsBAi0AFAAGAAgAAAAhACom8XZyAgAA8AQAAA4AAAAAAAAA AAAAAAAALgIAAGRycy9lMm9Eb2MueG1sUEsBAi0AFAAGAAgAAAAhANnKOF/eAAAABwEAAA8AAAAA AAAAAAAAAAAAzAQAAGRycy9kb3ducmV2LnhtbFBLBQYAAAAABAAEAPMAAADXBQAAAAA= " o:spid="_x0000_s1042" strokeweight=".5pt" style="position:absolute;margin-left:0;margin-top:17.55pt;width:443.7pt;height:51.9pt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E59AB82">
                <v:textbox>
                  <w:txbxContent>
                    <w:p w14:paraId="2D93B55C" w14:textId="77777777" w:rsidP="00E46B44" w:rsidR="00380B17" w:rsidRDefault="00380B17">
                      <w:r>
                        <w:t>Note del RPCT:</w:t>
                      </w:r>
                    </w:p>
                    <w:p w14:paraId="16A16457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45E94D26" w14:textId="77777777" w:rsidP="00E46B44" w:rsidR="00E46B44" w:rsidRDefault="00E46B44"/>
    <w:p w14:paraId="224196B4" w14:textId="77777777" w:rsidP="00380B17" w:rsidR="00E46B44" w:rsidRDefault="00E46B44">
      <w:pPr>
        <w:pStyle w:val="Titolo2"/>
      </w:pPr>
      <w:bookmarkStart w:id="32" w:name="_Toc56760976"/>
      <w:r>
        <w:t xml:space="preserve">Misure </w:t>
      </w:r>
      <w:r w:rsidRPr="00380B17">
        <w:t>specifiche</w:t>
      </w:r>
      <w:r>
        <w:t xml:space="preserve"> di trasparenza</w:t>
      </w:r>
      <w:bookmarkEnd w:id="32"/>
    </w:p>
    <w:p w14:paraId="493F4072" w14:textId="77777777" w:rsidP="00E46B44" w:rsidR="00E46B44" w:rsidRDefault="00E46B44"/>
    <w:p w14:paraId="4497B987" w14:textId="6C4B1911" w:rsidP="00E46B44" w:rsidR="00E46B44" w:rsidRDefault="00E46B44">
      <w:r>
        <w:t>Con riferimento all’attuazione delle misure specifiche di trasparenza, nell’anno di riferimento delle misure di prevenzione della corruzione si evidenzia quanto segue:</w:t>
        <w:br/>
        <w:t xml:space="preserve">  -  Numero di misure programmate: 4</w:t>
        <w:br/>
        <w:t xml:space="preserve">  -  Numero di misure attuate nei tempi previsti: 4</w:t>
        <w:br/>
        <w:t xml:space="preserve">  -  Numero di misure non attuate: 0</w:t>
        <w:br/>
        <w:t/>
        <w:br/>
        <w:t xml:space="preserve">Di seguito si fornisce il dettaglio del monitoraggio per ogni singola misura di trasparenza programmata </w:t>
        <w:br/>
        <w:t/>
        <w:br/>
        <w:t>Area di rischio: A. Acquisizione e progressione del personale</w:t>
        <w:br/>
        <w:t>Denominazione misura: a) rispetto degli obblighi di pubblicazione previsti dal D.Lgs. n.33/2013 e dal Programma triennale per la Trasparenza e dell'integrità. b) rispetto delle disposizioni in materia di pubblicità previste dal codice di cui al D.lgs. 50/2016 e s.m.i.;</w:t>
        <w:br/>
        <w:t>La misura è stata attuata nei tempi previsti.</w:t>
        <w:br/>
        <w:t/>
        <w:br/>
        <w:t>Area di rischio: E. Incarichi e nomine</w:t>
        <w:br/>
        <w:t>Denominazione misura: a) rispetto degli obblighi di pubblicazione previsti dal D.Lgs. n.33/2013 e dal Programma triennale per la Trasparenza e dell'integrità. b) rispetto delle disposizioni in materia di pubblicità previste dal codice di cui al  D.lgs. 50/2016 e s.m.i.;</w:t>
        <w:br/>
        <w:t>La misura è stata attuata nei tempi previsti.</w:t>
        <w:br/>
        <w:t/>
        <w:br/>
        <w:t>Area di rischio: F. Gestione delle entrate, delle spese e del patrimonio</w:t>
        <w:br/>
        <w:t>Denominazione misura: a) rispetto degli obblighi di pubblicazione previsti dal D.Lgs. n.33/2013 e dal Programma triennale per la Trasparenza e dell'integrità. b) rispetto delle disposizioni in materia di pubblicità previste dal codice di cui al  D.lgs. 50/2016 e s.m.i.;</w:t>
        <w:br/>
        <w:t>La misura è stata attuata nei tempi previsti.</w:t>
        <w:br/>
        <w:t/>
        <w:br/>
        <w:t>Area di rischio: F. Gestione delle entrate, delle spese e del patrimonio</w:t>
        <w:br/>
        <w:t>Denominazione misura: pubblicazione delle informazioni relative agli incarichi, ai procedimenti (es. di aggiudicazione) e ai bilanci nel sito internet della società (costituisce il metodo fondamentale per il controllo, da parte del cittadino e/o utente, delle decisioni nelle materie a rischio di corruzione disciplinate dal presente Piano).</w:t>
        <w:br/>
        <w:t>La misura è stata attuata nei tempi previsti.</w:t>
        <w:br/>
        <w:t/>
        <w:br/>
        <w:t>Area di rischio: H. Affari legali e contenzioso</w:t>
        <w:br/>
        <w:t>Denominazione misura: a) rispetto degli obblighi di pubblicazione previsti dal D.Lgs. n.33/2013 e dal Programma triennale per la Trasparenza e dell'integrità. b) rispetto delle disposizioni in materia di pubblicità previste dal codice di cui al  D.lgs. 50/2016 e s.m.i.;</w:t>
        <w:br/>
        <w:t>La misura è stata attuata nei tempi previsti.</w:t>
      </w:r>
    </w:p>
    <w:p w14:paraId="5BEC3BB0" w14:textId="2896438C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6368" simplePos="0" wp14:anchorId="01158A79" wp14:editId="7C06B68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D5265F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282DD91D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8YlPdAIAAPAEAAAOAAAAZHJzL2Uyb0RvYy54bWysVEtPGzEQvlfqf7B8L5snkIgNSoOoKlFA gorzxOslVm2PazvZpb++Y282AdpT1YvX8/A8vvlmLy5bo9lO+qDQlnx4MuBMWoGVss8l//54/emc sxDBVqDRypK/yMAvFx8/XDRuLke4QV1JzyiIDfPGlXwTo5sXRRAbaSCcoJOWjDV6A5FE/1xUHhqK bnQxGgxOiwZ95TwKGQJprzojX+T4dS1FvKvrICPTJafaYj59PtfpLBYXMH/24DZK7MuAf6jCgLKU 9BDqCiKwrVd/hDJKeAxYxxOBpsC6VkLmHqib4eBdNw8bcDL3QuAEd4Ap/L+w4nZ375mqSj7izIKh Ea0gSK2BVYpFGSKyUUKpcWFOzg+O3GP7GVuadq8PpEzNt7U36UttMbIT3i8HjGUbmSDl9HQ8mc3I JMh2Op0Nx3kIxfG18yF+kWhYupTc0wwztLC7CZEqIdfeJSULqFV1rbTOQuKNXGnPdkATByGkjdP8 XG/NN6w6PTFnsJ89qYkhnfq8V1OKzMAUKSd8k0Rb1lDt4+kgB35jS5Ud0q81iB8JpBTvWCZJ2pIy QdpBl26xXbd5EMOzHtc1Vi8Et8eOtsGJa0XxbyDEe/DEU4KRdi/e0VFrpKJwf+Nsg/7X3/TJn+hD Vs4a4n3Jw88teMmZ/mqJWLPhZJIWJQuT6dmIBP/asn5tsVuzQgJ6SFvuRL4m/6j7a+3RPNGKLlNW MoEVlLvksb+uYreNtOJCLpfZiVbDQbyxD06k0GmwCdfH9gm829MiEqFusd8QmL9jR+ebXlpcbiPW KlMnAd2husef1iqPZ/8LSHv7Ws5exx/V4j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IPGJT3QCAADwBAAADgAAAAAA AAAAAAAAAAAuAgAAZHJzL2Uyb0RvYy54bWxQSwECLQAUAAYACAAAACEA2co4X94AAAAHAQAADwAA AAAAAAAAAAAAAADOBAAAZHJzL2Rvd25yZXYueG1sUEsFBgAAAAAEAAQA8wAAANkFAAAAAA== " o:spid="_x0000_s1043" strokeweight=".5pt" style="position:absolute;margin-left:0;margin-top:17.55pt;width:443.7pt;height:51.9pt;z-index:251706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1158A79">
                <v:textbox>
                  <w:txbxContent>
                    <w:p w14:paraId="4CD5265F" w14:textId="77777777" w:rsidP="00E46B44" w:rsidR="00380B17" w:rsidRDefault="00380B17">
                      <w:r>
                        <w:t>Note del RPCT:</w:t>
                      </w:r>
                    </w:p>
                    <w:p w14:paraId="282DD91D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6D7EA35" w14:textId="77777777" w:rsidP="00E46B44" w:rsidR="00E46B44" w:rsidRDefault="00E46B44"/>
    <w:p w14:paraId="0440F196" w14:textId="77777777" w:rsidP="00380B17" w:rsidR="00E46B44" w:rsidRDefault="00E46B44">
      <w:pPr>
        <w:pStyle w:val="Titolo2"/>
      </w:pPr>
      <w:bookmarkStart w:id="33" w:name="_Toc56760977"/>
      <w:r>
        <w:t>Misure specifiche di definizione e promozione dell’etica e di standard di comportamento</w:t>
      </w:r>
      <w:bookmarkEnd w:id="33"/>
    </w:p>
    <w:p w14:paraId="4A80C469" w14:textId="77777777" w:rsidP="00E46B44" w:rsidR="00E46B44" w:rsidRDefault="00E46B44"/>
    <w:p w14:paraId="48FBBD78" w14:textId="2C308947" w:rsidP="00E46B44" w:rsidR="00E46B44" w:rsidRDefault="00E46B44">
      <w:r>
        <w:t>Con riferimento all’attuazione delle misure specifiche di definizione e promozione dell’etica e di standard di comportamento, nell’anno di riferimento delle misure di prevenzione della corruzione si evidenzia quanto segue:</w:t>
        <w:br/>
        <w:t xml:space="preserve">  -  Numero di misure programmate: 3</w:t>
        <w:br/>
        <w:t xml:space="preserve">  -  Numero di misure attuate nei tempi previsti: 3</w:t>
        <w:br/>
        <w:t xml:space="preserve">  -  Numero di misure non attuate: 0</w:t>
        <w:br/>
        <w:t/>
        <w:br/>
        <w:t xml:space="preserve">Di seguito si fornisce il dettaglio del monitoraggio per ogni singola misura di definizione e promozione dell’etica e di standard di comportamento programmata </w:t>
        <w:br/>
        <w:t/>
        <w:br/>
        <w:t>Area di rischio: A. Acquisizione e progressione del personale</w:t>
        <w:br/>
        <w:t>Denominazione misura: Rispetto del Codice di Comportamento e del Protocollo di Legalità</w:t>
        <w:br/>
        <w:t>La misura è stata attuata nei tempi previsti.</w:t>
        <w:br/>
        <w:t/>
        <w:br/>
        <w:t>Area di rischio: E. Incarichi e nomine</w:t>
        <w:br/>
        <w:t>Denominazione misura: Rispetto del Codice di Comportamento e del Protocollo di Legalità</w:t>
        <w:br/>
        <w:t>La misura è stata attuata nei tempi previsti.</w:t>
        <w:br/>
        <w:t/>
        <w:br/>
        <w:t>Area di rischio: G. Controlli, verifiche, ispezioni e sanzioni</w:t>
        <w:br/>
        <w:t>Denominazione misura: Rispetto del Codice di Comportamento e del Protocollo di Legalità</w:t>
        <w:br/>
        <w:t>La misura è stata attuata nei tempi previsti.</w:t>
      </w:r>
    </w:p>
    <w:p w14:paraId="36BA1BFE" w14:textId="467B4A79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7392" simplePos="0" wp14:anchorId="326DFB55" wp14:editId="5B682C6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73DF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8F002F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PtgH5dAIAAPAEAAAOAAAAZHJzL2Uyb0RvYy54bWysVMlu2zAQvRfoPxC8N/KaxoblwHWQokCa BEiKnMcUFRMlOSxJW0q/PkPKcpb2VPRCcRbO8uaNFuet0WwvfVBoSz48GXAmrcBK2ceS/7i//HTG WYhgK9BoZcmfZODny48fFo2byxFuUVfSMwpiw7xxJd/G6OZFEcRWGggn6KQlY43eQCTRPxaVh4ai G12MBoPTokFfOY9ChkDai87Ilzl+XUsRb+o6yMh0yam2mE+fz006i+UC5o8e3FaJQxnwD1UYUJaS HkNdQAS28+qPUEYJjwHreCLQFFjXSsjcA3UzHLzr5m4LTuZeCJzgjjCF/xdWXO9vPVNVycecWTA0 ojUEqTWwSrEoQ0Q2Tig1LszJ+c6Re2y/YEvT7vWBlKn5tvYmfaktRnbC++mIsWwjE6Scno4nsxmZ BNlOp7PhOA+heHntfIhfJRqWLiX3NMMMLeyvQqRKyLV3SckCalVdKq2zkHgj19qzPdDEQQhp4zQ/ 1zvzHatOT8wZHGZPamJIpz7r1ZQiMzBFygnfJNGWNVT7eDrIgd/YUmXH9BsN4mcCKcV7KZMkbUmZ IO2gS7fYbto8iOFZj+sGqyeC22NH2+DEpaL4VxDiLXjiKcFIuxdv6Kg1UlF4uHG2Rf/7b/rkT/Qh K2cN8b7k4dcOvORMf7NErNlwMkmLkoXJ9POIBP/asnltsTuzRgJ6SFvuRL4m/6j7a+3RPNCKrlJW MoEVlLvksb+uY7eNtOJCrlbZiVbDQbyyd06k0GmwCdf79gG8O9AiEqGusd8QmL9jR+ebXlpc7SLW KlMnAd2hesCf1iqP5/ALSHv7Ws5eLz+q5TM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z7YB+XQCAADwBAAADgAAAAAA AAAAAAAAAAAuAgAAZHJzL2Uyb0RvYy54bWxQSwECLQAUAAYACAAAACEA2co4X94AAAAHAQAADwAA AAAAAAAAAAAAAADOBAAAZHJzL2Rvd25yZXYueG1sUEsFBgAAAAAEAAQA8wAAANkFAAAAAA== " o:spid="_x0000_s1044" strokeweight=".5pt" style="position:absolute;margin-left:0;margin-top:17.55pt;width:443.7pt;height:51.9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26DFB55">
                <v:textbox>
                  <w:txbxContent>
                    <w:p w14:paraId="47573DF0" w14:textId="77777777" w:rsidP="00E46B44" w:rsidR="00380B17" w:rsidRDefault="00380B17">
                      <w:r>
                        <w:t>Note del RPCT:</w:t>
                      </w:r>
                    </w:p>
                    <w:p w14:paraId="78F002F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79F463A7" w14:textId="77777777" w:rsidP="00E46B44" w:rsidR="00E46B44" w:rsidRDefault="00E46B44">
      <w:pPr>
        <w:rPr>
          <w:u w:val="single"/>
        </w:rPr>
      </w:pPr>
    </w:p>
    <w:p w14:paraId="2FA0097C" w14:textId="77777777" w:rsidP="00380B17" w:rsidR="00E46B44" w:rsidRDefault="00E46B44">
      <w:pPr>
        <w:pStyle w:val="Titolo2"/>
      </w:pPr>
      <w:bookmarkStart w:id="34" w:name="_Toc56760978"/>
      <w:r>
        <w:t>Misure specifiche di regolamentazione</w:t>
      </w:r>
      <w:bookmarkEnd w:id="34"/>
    </w:p>
    <w:p w14:paraId="61E960C2" w14:textId="7E5C8DC8" w:rsidP="00E46B44" w:rsidR="00E46B44" w:rsidRDefault="00E46B44">
      <w:pPr>
        <w:rPr>
          <w:u w:val="single"/>
        </w:rPr>
      </w:pPr>
    </w:p>
    <w:p w14:paraId="5131CC2A" w14:textId="1CFD247A" w:rsidP="00E46B44" w:rsidR="00E46B44" w:rsidRDefault="00E46B44">
      <w:r>
        <w:t>Non sono state programmate misure specifiche di regolamentazione.</w:t>
      </w:r>
    </w:p>
    <w:p w14:paraId="7E72515A" w14:textId="39CDE70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8416" simplePos="0" wp14:anchorId="404FA846" wp14:editId="44A645BB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DB8A7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5CE1DA4C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3FmzCdAIAAPAEAAAOAAAAZHJzL2Uyb0RvYy54bWysVMlu2zAQvRfoPxC8N7ITO42NyIHrIkWB NAmQFDnTFBULJTksSVtKv76PlOUs7anoheIsnOXNG51fdEaznfKhIVvy8dGIM2UlVY19LPn3+8sP Z5yFKGwlNFlV8icV+MXi/bvz1s3VMW1IV8ozBLFh3rqSb2J086IIcqOMCEfklIWxJm9EhOgfi8qL FtGNLo5Ho9OiJV85T1KFAO3n3sgXOX5dKxlv6jqoyHTJUVvMp8/nOp3F4lzMH71wm0buyxD/UIUR jUXSQ6jPIgq29c0foUwjPQWq45EkU1BdN1LlHtDNePSmm7uNcCr3AnCCO8AU/l9Yeb279aypSj7h zAqDEa1EUFoLVjUsqhCJTRJKrQtzON85uMfuE3WY9qAPUKbmu9qb9EVbDHbg/XTAWHWRSSinpyeT 2QwmCdvpdDY+yUMonl87H+IXRYalS8k9ZpihFburEFEJXAeXlCyQbqrLRussJN6olfZsJzBxIaWy cZqf6635RlWvB3NG+9lDDYb06rNBjRSZgSlSTvgqibasRe0n01EO/MqWKjukX2shfySQUrznMiFp C2WCtIcu3WK37vIgxrMB1zVVT4DbU0/b4ORlg/hXIsRb4cFTwIjdizc4ak0oivY3zjbkf/1Nn/xB H1g5a8H7koefW+EVZ/qrBbFm48kkLUoWJtOPxxD8S8v6pcVuzYoA9Bhb7mS+Jv+oh2vtyTxgRZcp K0zCSuQueRyuq9hvI1ZcquUyO2E1nIhX9s7JFDoNNuF63z0I7/a0iCDUNQ0bIuZv2NH7ppeWlttI dZOpk4DuUd3jj7XK49n/AtLevpSz1/OPavEb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9xZswnQCAADwBAAADgAAAAAA AAAAAAAAAAAuAgAAZHJzL2Uyb0RvYy54bWxQSwECLQAUAAYACAAAACEA2co4X94AAAAHAQAADwAA AAAAAAAAAAAAAADOBAAAZHJzL2Rvd25yZXYueG1sUEsFBgAAAAAEAAQA8wAAANkFAAAAAA== " o:spid="_x0000_s1045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04FA846">
                <v:textbox>
                  <w:txbxContent>
                    <w:p w14:paraId="6A3DB8A7" w14:textId="77777777" w:rsidP="00E46B44" w:rsidR="00380B17" w:rsidRDefault="00380B17">
                      <w:r>
                        <w:t>Note del RPCT:</w:t>
                      </w:r>
                    </w:p>
                    <w:p w14:paraId="5CE1DA4C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02A7F1B2" w14:textId="77777777" w:rsidP="00E46B44" w:rsidR="00E46B44" w:rsidRDefault="00E46B44"/>
    <w:p w14:paraId="7FEFE0D9" w14:textId="77777777" w:rsidP="00380B17" w:rsidR="00E46B44" w:rsidRDefault="00E46B44">
      <w:pPr>
        <w:pStyle w:val="Titolo2"/>
      </w:pPr>
      <w:bookmarkStart w:id="35" w:name="_Toc56760979"/>
      <w:r w:rsidRPr="00380B17">
        <w:t>Misure</w:t>
      </w:r>
      <w:r>
        <w:t xml:space="preserve"> specifiche di semplificazione</w:t>
      </w:r>
      <w:bookmarkEnd w:id="35"/>
    </w:p>
    <w:p w14:paraId="3091E4F7" w14:textId="77777777" w:rsidP="00E46B44" w:rsidR="00E46B44" w:rsidRDefault="00E46B44"/>
    <w:p w14:paraId="19DBE565" w14:textId="571CAB89" w:rsidP="00E46B44" w:rsidR="00E46B44" w:rsidRDefault="00E46B44">
      <w:r>
        <w:t>Non sono state programmate misure specifiche di semplificazione.</w:t>
      </w:r>
    </w:p>
    <w:p w14:paraId="1FCBD2E6" w14:textId="330D2A18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09440" simplePos="0" wp14:anchorId="4AF753D8" wp14:editId="29CCDB7E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50F1A2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7952B195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5LmaCdAIAAPIEAAAOAAAAZHJzL2Uyb0RvYy54bWysVE1PGzEQvVfqf7B8L5tAQknEBqVBVJUo IEHF2fF6yaq2x7Wd7NJfz7M3H0B7qnrxjmfG8/HmzZ5fdEazjfKhIVvy4dGAM2UlVY19KvmPh6tP Z5yFKGwlNFlV8mcV+MXs44fz1k3VMa1IV8ozBLFh2rqSr2J006IIcqWMCEfklIWxJm9ExNU/FZUX LaIbXRwPBqdFS75ynqQKAdrL3shnOX5dKxlv6zqoyHTJUVvMp8/nMp3F7FxMn7xwq0ZuyxD/UIUR jUXSfahLEQVb++aPUKaRngLV8UiSKaiuG6lyD+hmOHjXzf1KOJV7ATjB7WEK/y+svNncedZUmN2I MysMZrQQQWktWNWwqEIkBhNwal2Ywv3e4UHsvlCHNzt9gDK139XepC8aY7AD8ec9yqqLTEI5Pj0Z TSYwSdhOx5PhSR5DcXjtfIhfFRmWhJJ7TDGDKzbXIaISuO5cUrJAuqmuGq3zJTFHLbRnG4GZCymV jeP8XK/Nd6p6Pbgz2E4fanCkV5/t1EiROZgi5YRvkmjLWtR+Mh7kwG9sqbJ9+qUW8mcCKcU7lImb tlAmSHvokhS7ZZdHcZwrS6olVc+A21NP3ODkVYP41yLEO+HBVMCI7Yu3OGpNKIq2Emcr8r//pk/+ IBCsnLVgfsnDr7XwijP9zYJak+FolFYlX0bjz6iG+deW5WuLXZsFAegh9tzJLCb/qHdi7ck8Yknn KStMwkrkLnnciYvY7yOWXKr5PDthOZyI1/beyRQ6DTbh+tA9Cu+2tIgg1A3tdkRM37Gj900vLc3X keomU+eA6hZ/LFYez/YnkDb39T17HX5VsxcA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+S5mgnQCAADyBAAADgAAAAAA AAAAAAAAAAAuAgAAZHJzL2Uyb0RvYy54bWxQSwECLQAUAAYACAAAACEA2co4X94AAAAHAQAADwAA AAAAAAAAAAAAAADOBAAAZHJzL2Rvd25yZXYueG1sUEsFBgAAAAAEAAQA8wAAANkFAAAAAA== " o:spid="_x0000_s1046" strokeweight=".5pt" style="position:absolute;margin-left:0;margin-top:17.55pt;width:443.7pt;height:51.9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AF753D8">
                <v:textbox>
                  <w:txbxContent>
                    <w:p w14:paraId="6150F1A2" w14:textId="77777777" w:rsidP="00E46B44" w:rsidR="00380B17" w:rsidRDefault="00380B17">
                      <w:r>
                        <w:t>Note del RPCT:</w:t>
                      </w:r>
                    </w:p>
                    <w:p w14:paraId="7952B195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69669120" w14:textId="77777777" w:rsidP="00E46B44" w:rsidR="00E46B44" w:rsidRDefault="00E46B44"/>
    <w:p w14:paraId="1EDA7515" w14:textId="29D19259" w:rsidP="00E46B44" w:rsidR="00E46B44" w:rsidRDefault="00E46B44">
      <w:pPr>
        <w:pStyle w:val="Titolo2"/>
      </w:pPr>
      <w:bookmarkStart w:id="36" w:name="_Toc56760980"/>
      <w:r>
        <w:lastRenderedPageBreak/>
        <w:t>Misure specifiche di formazione</w:t>
      </w:r>
      <w:bookmarkEnd w:id="36"/>
    </w:p>
    <w:p w14:paraId="3DCA7527" w14:textId="77777777" w:rsidP="00E46B44" w:rsidR="00E46B44" w:rsidRDefault="00E46B44"/>
    <w:p w14:paraId="11379DA8" w14:textId="5C4534C2" w:rsidP="00E46B44" w:rsidR="00E46B44" w:rsidRDefault="00E46B44">
      <w:r>
        <w:t>Non sono state programmate misure specifiche di formazione.</w:t>
      </w:r>
    </w:p>
    <w:p w14:paraId="00AB8D9B" w14:textId="2C3AF5F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0464" simplePos="0" wp14:anchorId="0D584F80" wp14:editId="70815230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71C50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6CE5F26A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7+QoGdAIAAPIEAAAOAAAAZHJzL2Uyb0RvYy54bWysVMlu2zAQvRfoPxC8N7Id242NyIHrIkWB NAmQFDnTFBUTpTgsSVtKv76PlO0s7anoheIsnOXNG51fdI1hO+WDJlvy4cmAM2UlVdo+lvz7/eWH M85CFLYShqwq+ZMK/GLx/t156+ZqRBsylfIMQWyYt67kmxjdvCiC3KhGhBNyysJYk29EhOgfi8qL FtEbU4wGg2nRkq+cJ6lCgPZzb+SLHL+ulYw3dR1UZKbkqC3m0+dznc5icS7mj164jZb7MsQ/VNEI bZH0GOqziIJtvf4jVKOlp0B1PJHUFFTXWqrcA7oZDt50c7cRTuVeAE5wR5jC/wsrr3e3nukKs5ty ZkWDGa1EUMYIVmkWVYjEYAJOrQtzuN85PIjdJ+rw5qAPUKb2u9o36YvGGOxA/OmIsuoik1BOpqfj 2QwmCdt0Mhue5jEUz6+dD/GLooalS8k9ppjBFburEFEJXA8uKVkgo6tLbUwWEnPUyni2E5i5kFLZ OMnPzbb5RlWvB3cG++lDDY706rODGikyB1OknPBVEmNZi9pPJ4Mc+JUtVXZMvzZC/kggpXjPZUIy FsoEaQ9dusVu3eVRjI64rql6AtyeeuIGJy814l+JEG+FB1MBI7Yv3uCoDaEo2t8425D/9Td98geB YOWsBfNLHn5uhVecma8W1JoNx+O0KlkYTz6OIPiXlvVLi902KwLQQ+y5k/ma/KM5XGtPzQOWdJmy wiSsRO6Sx8N1Fft9xJJLtVxmJyyHE/HK3jmZQqfBJlzvuwfh3Z4WEYS6psOOiPkbdvS+6aWl5TZS rTN1EtA9qnv8sVh5PPufQNrcl3L2ev5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u/kKBnQCAADyBAAADgAAAAAA AAAAAAAAAAAuAgAAZHJzL2Uyb0RvYy54bWxQSwECLQAUAAYACAAAACEA2co4X94AAAAHAQAADwAA AAAAAAAAAAAAAADOBAAAZHJzL2Rvd25yZXYueG1sUEsFBgAAAAAEAAQA8wAAANkFAAAAAA== " o:spid="_x0000_s1047" strokeweight=".5pt" style="position:absolute;margin-left:0;margin-top:17.55pt;width:443.7pt;height:51.9pt;z-index:251710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D584F80">
                <v:textbox>
                  <w:txbxContent>
                    <w:p w14:paraId="14571C50" w14:textId="77777777" w:rsidP="00E46B44" w:rsidR="00380B17" w:rsidRDefault="00380B17">
                      <w:r>
                        <w:t>Note del RPCT:</w:t>
                      </w:r>
                    </w:p>
                    <w:p w14:paraId="6CE5F26A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50642F53" w14:textId="77777777" w:rsidP="00E46B44" w:rsidR="00E46B44" w:rsidRDefault="00E46B44"/>
    <w:p w14:paraId="2E786FF3" w14:textId="77777777" w:rsidP="00380B17" w:rsidR="00E46B44" w:rsidRDefault="00E46B44">
      <w:pPr>
        <w:pStyle w:val="Titolo2"/>
      </w:pPr>
      <w:bookmarkStart w:id="37" w:name="_Toc56760981"/>
      <w:r>
        <w:t>Misure specifiche di rotazione</w:t>
      </w:r>
      <w:bookmarkEnd w:id="37"/>
    </w:p>
    <w:p w14:paraId="5D6B98B0" w14:textId="77777777" w:rsidP="00E46B44" w:rsidR="00E46B44" w:rsidRDefault="00E46B44"/>
    <w:p w14:paraId="7F080921" w14:textId="621B3937" w:rsidP="00E46B44" w:rsidR="00E46B44" w:rsidRDefault="00E46B44">
      <w:r>
        <w:t>Non sono state programmate misure specifiche di rotazione.</w:t>
      </w:r>
    </w:p>
    <w:p w14:paraId="72533371" w14:textId="3AC5AF12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1488" simplePos="0" wp14:anchorId="0FEEA6A9" wp14:editId="66A5016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75F74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BC59540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FGIJndAIAAPIEAAAOAAAAZHJzL2Uyb0RvYy54bWysVFtP2zAUfp+0/2D5faRXoBUp6oqYJjFA goln13FoNMfHs90m7Nfvs9O0wPY07cXxufhcvvOdXFy2tWY75XxFJufDkwFnykgqKvOc8++P15/O OfNBmEJoMirnL8rzy8XHDxeNnasRbUgXyjEEMX7e2JxvQrDzLPNyo2rhT8gqA2NJrhYBonvOCica RK91NhoMTrOGXGEdSeU9tFedkS9S/LJUMtyVpVeB6ZyjtpBOl851PLPFhZg/O2E3ldyXIf6hilpU BkkPoa5EEGzrqj9C1ZV05KkMJ5LqjMqykir1gG6Gg3fdPGyEVakXgOPtASb//8LK2929Y1WB2Z1x ZkSNGa2EV1oLVlQsKB+IwQScGuvncH+weBDaz9TiTa/3UMb229LV8YvGGOxA/OWAsmoDk1BOT8eT 2QwmCdvpdDYcpzFkx9fW+fBFUc3iJecOU0zgit2ND6gErr1LTOZJV8V1pXUSInPUSju2E5i5kFKZ ME3P9bb+RkWnB3cG++lDDY506vNejRSJgzFSSvgmiTasQe3j6SAFfmOLlR3Sr7WQPyJIMd6xTEja QBkh7aCLt9Cu2zSK0ajHdU3FC+B21BHXW3ldIf6N8OFeODAVMGL7wh2OUhOKov2Nsw25X3/TR38Q CFbOGjA/5/7nVjjFmf5qQK3ZcDKJq5KEyfRsBMG9tqxfW8y2XhGAHmLPrUzX6B90fy0d1U9Y0mXM CpMwErlzHvrrKnT7iCWXarlMTlgOK8KNebAyho6Djbg+tk/C2T0tAgh1S/2OiPk7dnS+8aWh5TZQ WSXqRKA7VPf4Y7HSePY/gbi5r+XkdfxVLX4DAAD//wMAUEsDBBQABgAIAAAAIQDZyjhf3gAAAAcB AAAPAAAAZHJzL2Rvd25yZXYueG1sTI/LTsMwEEX3SPyDNUhsEHVKSxtCnApVggUgQQsf4MaTB43H UcZtw98zrGA5ulfnnslXo+/UEQduAxmYThJQSGVwLdUGPj8er1NQHC052wVCA9/IsCrOz3KbuXCi DR63sVYCIc6sgSbGPtOaywa95UnokSSrwuBtlHOotRvsSeC+0zdJstDetiQLje1x3WC53x68gdmT X7/Py6S6qt74i17qxZ5fn425vBgf7kFFHONfGX71RR0KcdqFAzlWnQF5JArpdgpK0jRdzkHtpDZL 70AXuf7vX/wAAAD//wMAUEsBAi0AFAAGAAgAAAAhALaDOJL+AAAA4QEAABMAAAAAAAAAAAAAAAAA AAAAAFtDb250ZW50X1R5cGVzXS54bWxQSwECLQAUAAYACAAAACEAOP0h/9YAAACUAQAACwAAAAAA AAAAAAAAAAAvAQAAX3JlbHMvLnJlbHNQSwECLQAUAAYACAAAACEAxRiCZ3QCAADyBAAADgAAAAAA AAAAAAAAAAAuAgAAZHJzL2Uyb0RvYy54bWxQSwECLQAUAAYACAAAACEA2co4X94AAAAHAQAADwAA AAAAAAAAAAAAAADOBAAAZHJzL2Rvd25yZXYueG1sUEsFBgAAAAAEAAQA8wAAANkFAAAAAA== " o:spid="_x0000_s1048" strokeweight=".5pt" style="position:absolute;margin-left:0;margin-top:17.55pt;width:443.7pt;height:51.9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FEEA6A9">
                <v:textbox>
                  <w:txbxContent>
                    <w:p w14:paraId="0F675F74" w14:textId="77777777" w:rsidP="00E46B44" w:rsidR="00380B17" w:rsidRDefault="00380B17">
                      <w:r>
                        <w:t>Note del RPCT:</w:t>
                      </w:r>
                    </w:p>
                    <w:p w14:paraId="0BC59540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14:paraId="21BB40C3" w14:textId="4DED467F" w:rsidP="00E46B44" w:rsidR="00E46B44" w:rsidRDefault="00E46B44">
      <w:pPr>
        <w:rPr>
          <w:bCs/>
        </w:rPr>
      </w:pPr>
    </w:p>
    <w:p w14:paraId="27B03742" w14:textId="3B8A4B64" w:rsidP="00380B17" w:rsidR="00E46B44" w:rsidRDefault="00E46B44">
      <w:pPr>
        <w:pStyle w:val="Titolo2"/>
      </w:pPr>
      <w:bookmarkStart w:id="38" w:name="_Toc56760982"/>
      <w:r>
        <w:t>Misure specifiche di disciplina del conflitto di interessi</w:t>
      </w:r>
      <w:bookmarkEnd w:id="38"/>
    </w:p>
    <w:p w14:paraId="2E449E38" w14:textId="58914121" w:rsidP="00E46B44" w:rsidR="00E46B44" w:rsidRDefault="00E46B44"/>
    <w:p w14:paraId="3C66726F" w14:textId="2485D0FC" w:rsidP="00E46B44" w:rsidR="00E46B44" w:rsidRDefault="00E46B44">
      <w:r>
        <w:t>Non sono state programmate misure specifiche di disciplina del conflitto di interessi.</w:t>
      </w:r>
    </w:p>
    <w:p w14:paraId="73861EC9" w14:textId="4837145A" w:rsidP="00E46B44" w:rsidR="00E46B44" w:rsidRDefault="00E46B44">
      <w:r>
        <w:rPr>
          <w:noProof/>
          <w:lang w:eastAsia="it-IT"/>
        </w:rPr>
        <mc:AlternateContent>
          <mc:Choice Requires="wps">
            <w:drawing>
              <wp:anchor allowOverlap="1" behindDoc="0" distB="0" distL="114300" distR="114300" distT="0" layoutInCell="1" locked="0" relativeHeight="251712512" simplePos="0" wp14:anchorId="517C6DF8" wp14:editId="268D390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4990" cy="659130"/>
                <wp:effectExtent b="26670" l="0" r="22860" t="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769DA" w14:textId="77777777" w:rsidP="00E46B44" w:rsidR="00380B17" w:rsidRDefault="00380B17">
                            <w:r>
                              <w:t>Note del RPCT:</w:t>
                            </w:r>
                          </w:p>
                          <w:p w14:paraId="0E148D91" w14:textId="77777777" w:rsidP="00E46B44" w:rsidR="00380B17" w:rsidRDefault="00380B17">
                            <w:r>
                              <w:t>….</w:t>
                            </w:r>
                          </w:p>
                        </w:txbxContent>
                      </wps:txbx>
                      <wps:bodyPr anchor="t" anchorCtr="0" bIns="45720" compatLnSpc="1" forceAA="0" fromWordArt="0" horzOverflow="overflow" lIns="91440" numCol="1" rIns="91440" rot="0" rtlCol="0" spcCol="0" spcFirstLastPara="0" tIns="45720" vert="horz" vertOverflow="overflow"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2pn0bcwIAAPIEAAAOAAAAZHJzL2Uyb0RvYy54bWysVMlu2zAQvRfoPxC8N/KaxkbkwHWQokCa BHCKnGmKioVSHJakLaVfn0fKcpb2VPRCcRbO8uaNzi/aWrO9cr4ik/PhyYAzZSQVlXnM+Y/7q09n nPkgTCE0GZXzJ+X5xeLjh/PGztWItqQL5RiCGD9vbM63Idh5lnm5VbXwJ2SVgbEkV4sA0T1mhRMN otc6Gw0Gp1lDrrCOpPIe2svOyBcpflkqGW7L0qvAdM5RW0inS+cmntniXMwfnbDbSh7KEP9QRS0q g6THUJciCLZz1R+h6ko68lSGE0l1RmVZSZV6QDfDwbtu1lthVeoF4Hh7hMn/v7DyZn/nWFVgdpiU ETVmtBJeaS1YUbGgfCAGE3BqrJ/DfW3xILRfqMWbXu+hjO23pavjF40x2IH40xFl1QYmoZyejiez GUwSttPpbDhOY8heXlvnw1dFNYuXnDtMMYEr9tc+oBK49i4xmSddFVeV1kmIzFEr7dheYOZCSmXC ND3Xu/o7FZ0e3Bkcpg81ONKpz3o1UiQOxkgp4Zsk2rAGtY+ngxT4jS1Wdky/0UL+jCDFeC9lQtIG yghpB128hXbTplGMxj2uGyqeALejjrjeyqsK8a+FD3fCgamAEdsXbnGUmlAUHW6cbcn9/ps++oNA sHLWgPk59792winO9DcDas2Gk0lclSRMpp9HENxry+a1xezqFQHoIfbcynSN/kH319JR/YAlXcas MAkjkTvnob+uQrePWHKplsvkhOWwIlybtZUxdBxsxPW+fRDOHmgRQKgb6ndEzN+xo/ONLw0td4HK KlEnAt2hesAfi5XGc/gJxM19LSevl1/V4hkAAP//AwBQSwMEFAAGAAgAAAAhANnKOF/eAAAABwEA AA8AAABkcnMvZG93bnJldi54bWxMj8tOwzAQRfdI/IM1SGwQdUpLG0KcClWCBSBBCx/gxpMHjcdR xm3D3zOsYDm6V+eeyVej79QRB24DGZhOElBIZXAt1QY+Px6vU1AcLTnbBUID38iwKs7Pcpu5cKIN HrexVgIhzqyBJsY+05rLBr3lSeiRJKvC4G2Uc6i1G+xJ4L7TN0my0N62JAuN7XHdYLnfHryB2ZNf v8/LpLqq3viLXurFnl+fjbm8GB/uQUUc418ZfvVFHQpx2oUDOVadAXkkCul2CkrSNF3OQe2kNkvv QBe5/u9f/AAAAP//AwBQSwECLQAUAAYACAAAACEAtoM4kv4AAADhAQAAEwAAAAAAAAAAAAAAAAAA AAAAW0NvbnRlbnRfVHlwZXNdLnhtbFBLAQItABQABgAIAAAAIQA4/SH/1gAAAJQBAAALAAAAAAAA AAAAAAAAAC8BAABfcmVscy8ucmVsc1BLAQItABQABgAIAAAAIQD2pn0bcwIAAPIEAAAOAAAAAAAA AAAAAAAAAC4CAABkcnMvZTJvRG9jLnhtbFBLAQItABQABgAIAAAAIQDZyjhf3gAAAAcBAAAPAAAA AAAAAAAAAAAAAM0EAABkcnMvZG93bnJldi54bWxQSwUGAAAAAAQABADzAAAA2AUAAAAA " o:spid="_x0000_s1049" strokeweight=".5pt" style="position:absolute;margin-left:0;margin-top:17.55pt;width:443.7pt;height:51.9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517C6DF8">
                <v:textbox>
                  <w:txbxContent>
                    <w:p w14:paraId="072769DA" w14:textId="77777777" w:rsidP="00E46B44" w:rsidR="00380B17" w:rsidRDefault="00380B17">
                      <w:r>
                        <w:t>Note del RPCT:</w:t>
                      </w:r>
                    </w:p>
                    <w:p w14:paraId="0E148D91" w14:textId="77777777" w:rsidP="00E46B44" w:rsidR="00380B17" w:rsidRDefault="00380B17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sectPr w:rsidR="00E46B44" w:rsidSect="0004795A">
      <w:footerReference r:id="rId8" w:type="even"/>
      <w:footerReference r:id="rId9" w:type="default"/>
      <w:pgSz w:h="16840" w:w="11900"/>
      <w:pgMar w:bottom="1134" w:footer="708" w:gutter="0" w:header="708" w:left="1134" w:right="1134" w:top="14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18FC7" w14:textId="77777777" w:rsidR="006F62FF" w:rsidRDefault="006F62FF" w:rsidP="00424EBB">
      <w:r>
        <w:separator/>
      </w:r>
    </w:p>
  </w:endnote>
  <w:endnote w:type="continuationSeparator" w:id="0">
    <w:p w14:paraId="0646B147" w14:textId="77777777" w:rsidR="006F62FF" w:rsidRDefault="006F62FF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2FBC16" w14:textId="77777777" w:rsidP="004474B0" w:rsidR="00380B17" w:rsidRDefault="00380B17">
        <w:pPr>
          <w:pStyle w:val="Pidipagina"/>
          <w:framePr w:hAnchor="margin" w:vAnchor="text" w:wrap="none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94F8D1A" w14:textId="77777777" w:rsidP="00424EBB" w:rsidR="00380B17" w:rsidRDefault="00380B17">
    <w:pPr>
      <w:pStyle w:val="Pidipagina"/>
      <w:ind w:right="360"/>
    </w:pPr>
  </w:p>
</w:ftr>
</file>

<file path=word/footer2.xml><?xml version="1.0" encoding="utf-8"?>
<w:ftr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p w14:paraId="74B9E690" w14:textId="11D59C41" w:rsidP="00380B17" w:rsidR="00380B17" w:rsidRDefault="00380B17" w:rsidRPr="00380B17">
    <w:pPr>
      <w:pStyle w:val="Pidipagina"/>
      <w:jc w:val="center"/>
      <w:rPr>
        <w:caps/>
      </w:rPr>
    </w:pPr>
    <w:r w:rsidRPr="00380B17">
      <w:rPr>
        <w:caps/>
      </w:rPr>
      <w:fldChar w:fldCharType="begin"/>
    </w:r>
    <w:r w:rsidRPr="00380B17">
      <w:rPr>
        <w:caps/>
      </w:rPr>
      <w:instrText>PAGE   \* MERGEFORMAT</w:instrText>
    </w:r>
    <w:r w:rsidRPr="00380B17">
      <w:rPr>
        <w:caps/>
      </w:rPr>
      <w:fldChar w:fldCharType="separate"/>
    </w:r>
    <w:r w:rsidR="003B2D0F">
      <w:rPr>
        <w:caps/>
        <w:noProof/>
      </w:rPr>
      <w:t>1</w:t>
    </w:r>
    <w:r w:rsidRPr="00380B17">
      <w:rPr>
        <w:caps/>
      </w:rPr>
      <w:fldChar w:fldCharType="end"/>
    </w:r>
  </w:p>
</w:ftr>
</file>

<file path=word/footnotes.xml><?xml version="1.0" encoding="utf-8"?>
<w:footnotes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footnote w:id="-1" w:type="separator">
    <w:p w14:paraId="2210EC78" w14:textId="77777777" w:rsidP="00424EBB" w:rsidR="006F62FF" w:rsidRDefault="006F62FF">
      <w:r>
        <w:separator/>
      </w:r>
    </w:p>
  </w:footnote>
  <w:footnote w:id="0" w:type="continuationSeparator">
    <w:p w14:paraId="54894526" w14:textId="77777777" w:rsidP="00424EBB" w:rsidR="006F62FF" w:rsidRDefault="006F62FF">
      <w:r>
        <w:continuationSeparator/>
      </w:r>
    </w:p>
  </w:footnote>
</w:footnotes>
</file>

<file path=word/numbering.xml><?xml version="1.0" encoding="utf-8"?>
<w:numbering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p14">
  <w:abstractNum w15:restartNumberingAfterBreak="0" w:abstractNumId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">
    <w:nsid w:val="017B67F6"/>
    <w:multiLevelType w:val="hybridMultilevel"/>
    <w:tmpl w:val="2CA87A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">
    <w:nsid w:val="03080471"/>
    <w:multiLevelType w:val="hybridMultilevel"/>
    <w:tmpl w:val="0070418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">
    <w:nsid w:val="06A21436"/>
    <w:multiLevelType w:val="hybridMultilevel"/>
    <w:tmpl w:val="23B658F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">
    <w:nsid w:val="0BC23CB5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5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6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7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8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9">
    <w:nsid w:val="196732E1"/>
    <w:multiLevelType w:val="hybridMultilevel"/>
    <w:tmpl w:val="5524BC0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1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2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3">
    <w:nsid w:val="2B9F241E"/>
    <w:multiLevelType w:val="hybridMultilevel"/>
    <w:tmpl w:val="BCB4CDD8"/>
    <w:lvl w:ilvl="0" w:tplc="7D2EEE18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4">
    <w:nsid w:val="2BBC0E3B"/>
    <w:multiLevelType w:val="hybridMultilevel"/>
    <w:tmpl w:val="28F6E41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5">
    <w:nsid w:val="2C696D39"/>
    <w:multiLevelType w:val="hybridMultilevel"/>
    <w:tmpl w:val="E3CE1C2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6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7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17">
    <w:nsid w:val="311E0AA0"/>
    <w:multiLevelType w:val="hybridMultilevel"/>
    <w:tmpl w:val="97D67C2A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8">
    <w:nsid w:val="34380F7F"/>
    <w:multiLevelType w:val="hybridMultilevel"/>
    <w:tmpl w:val="774866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19">
    <w:nsid w:val="345259AC"/>
    <w:multiLevelType w:val="hybridMultilevel"/>
    <w:tmpl w:val="3C1087E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1">
    <w:nsid w:val="34BD060B"/>
    <w:multiLevelType w:val="hybridMultilevel"/>
    <w:tmpl w:val="27346A0C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2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3">
    <w:nsid w:val="3A730059"/>
    <w:multiLevelType w:val="multilevel"/>
    <w:tmpl w:val="DCE83702"/>
    <w:lvl w:ilvl="0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hanging="600" w:left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hanging="720" w:left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hanging="720" w:left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hanging="1080" w:left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hanging="1080" w:left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hanging="1440" w:left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hanging="1440" w:left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hanging="1800" w:left="2160"/>
      </w:pPr>
      <w:rPr>
        <w:rFonts w:hint="default"/>
      </w:rPr>
    </w:lvl>
  </w:abstractNum>
  <w:abstractNum w15:restartNumberingAfterBreak="0" w:abstractNumId="24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25">
    <w:nsid w:val="3E684E5E"/>
    <w:multiLevelType w:val="hybridMultilevel"/>
    <w:tmpl w:val="5B8C66B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6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27">
    <w:nsid w:val="4049641E"/>
    <w:multiLevelType w:val="hybridMultilevel"/>
    <w:tmpl w:val="37B68930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8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29">
    <w:nsid w:val="45CF5383"/>
    <w:multiLevelType w:val="hybridMultilevel"/>
    <w:tmpl w:val="40F20A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hanging="390" w:left="390"/>
      </w:pPr>
    </w:lvl>
    <w:lvl w:ilvl="1">
      <w:start w:val="1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440" w:left="144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1800" w:left="1800"/>
      </w:pPr>
    </w:lvl>
  </w:abstractNum>
  <w:abstractNum w15:restartNumberingAfterBreak="0" w:abstractNumId="31">
    <w:nsid w:val="499F1F84"/>
    <w:multiLevelType w:val="hybridMultilevel"/>
    <w:tmpl w:val="7A94E62A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2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3">
    <w:nsid w:val="50BC782B"/>
    <w:multiLevelType w:val="hybridMultilevel"/>
    <w:tmpl w:val="C8A27FFE"/>
    <w:lvl w:ilvl="0" w:tplc="0410000F">
      <w:start w:val="1"/>
      <w:numFmt w:val="decimal"/>
      <w:lvlText w:val="%1."/>
      <w:lvlJc w:val="left"/>
      <w:pPr>
        <w:ind w:hanging="360" w:left="720"/>
      </w:p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4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5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6">
    <w:nsid w:val="57DE280E"/>
    <w:multiLevelType w:val="hybridMultilevel"/>
    <w:tmpl w:val="D81C4D9E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7">
    <w:nsid w:val="5A8276FD"/>
    <w:multiLevelType w:val="hybridMultilevel"/>
    <w:tmpl w:val="78E0AE50"/>
    <w:lvl w:ilvl="0" w:tplc="C8E0F132">
      <w:start w:val="1"/>
      <w:numFmt w:val="upperLetter"/>
      <w:lvlText w:val="%1."/>
      <w:lvlJc w:val="left"/>
      <w:pPr>
        <w:ind w:hanging="360" w:left="720"/>
      </w:pPr>
      <w:rPr>
        <w:rFonts w:asciiTheme="minorHAnsi" w:cstheme="minorBidi" w:eastAsiaTheme="minorHAnsi" w:hAnsiTheme="minorHAnsi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38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39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hanging="360" w:left="1428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2148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868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588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4308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5028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748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468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7188"/>
      </w:pPr>
      <w:rPr>
        <w:rFonts w:ascii="Wingdings" w:hAnsi="Wingdings" w:hint="default"/>
      </w:rPr>
    </w:lvl>
  </w:abstractNum>
  <w:abstractNum w15:restartNumberingAfterBreak="0" w:abstractNumId="4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1">
    <w:nsid w:val="66DB1C92"/>
    <w:multiLevelType w:val="hybridMultilevel"/>
    <w:tmpl w:val="61ECF9E8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2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15:restartNumberingAfterBreak="0" w:abstractNumId="43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hanging="360" w:left="1080"/>
      </w:pPr>
      <w:rPr>
        <w:rFonts w:ascii="Symbol" w:hAnsi="Symbol" w:hint="default"/>
      </w:rPr>
    </w:lvl>
    <w:lvl w:ilvl="1" w:tentative="1" w:tplc="04100003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 w:tentative="1" w:tplc="04100005">
      <w:start w:val="1"/>
      <w:numFmt w:val="bullet"/>
      <w:lvlText w:val=""/>
      <w:lvlJc w:val="left"/>
      <w:pPr>
        <w:ind w:hanging="360" w:left="2520"/>
      </w:pPr>
      <w:rPr>
        <w:rFonts w:ascii="Wingdings" w:hAnsi="Wingdings" w:hint="default"/>
      </w:rPr>
    </w:lvl>
    <w:lvl w:ilvl="3" w:tentative="1" w:tplc="04100001">
      <w:start w:val="1"/>
      <w:numFmt w:val="bullet"/>
      <w:lvlText w:val=""/>
      <w:lvlJc w:val="left"/>
      <w:pPr>
        <w:ind w:hanging="360" w:left="3240"/>
      </w:pPr>
      <w:rPr>
        <w:rFonts w:ascii="Symbol" w:hAnsi="Symbol" w:hint="default"/>
      </w:rPr>
    </w:lvl>
    <w:lvl w:ilvl="4" w:tentative="1" w:tplc="04100003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 w:tentative="1" w:tplc="04100005">
      <w:start w:val="1"/>
      <w:numFmt w:val="bullet"/>
      <w:lvlText w:val=""/>
      <w:lvlJc w:val="left"/>
      <w:pPr>
        <w:ind w:hanging="360" w:left="4680"/>
      </w:pPr>
      <w:rPr>
        <w:rFonts w:ascii="Wingdings" w:hAnsi="Wingdings" w:hint="default"/>
      </w:rPr>
    </w:lvl>
    <w:lvl w:ilvl="6" w:tentative="1" w:tplc="04100001">
      <w:start w:val="1"/>
      <w:numFmt w:val="bullet"/>
      <w:lvlText w:val=""/>
      <w:lvlJc w:val="left"/>
      <w:pPr>
        <w:ind w:hanging="360" w:left="5400"/>
      </w:pPr>
      <w:rPr>
        <w:rFonts w:ascii="Symbol" w:hAnsi="Symbol" w:hint="default"/>
      </w:rPr>
    </w:lvl>
    <w:lvl w:ilvl="7" w:tentative="1" w:tplc="04100003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 w:tentative="1" w:tplc="04100005">
      <w:start w:val="1"/>
      <w:numFmt w:val="bullet"/>
      <w:lvlText w:val=""/>
      <w:lvlJc w:val="left"/>
      <w:pPr>
        <w:ind w:hanging="360" w:left="6840"/>
      </w:pPr>
      <w:rPr>
        <w:rFonts w:ascii="Wingdings" w:hAnsi="Wingdings" w:hint="default"/>
      </w:rPr>
    </w:lvl>
  </w:abstractNum>
  <w:abstractNum w15:restartNumberingAfterBreak="0" w:abstractNumId="44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45">
    <w:nsid w:val="74791949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hanging="432" w:left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hanging="576" w:left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hanging="720" w:left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hanging="864" w:left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hanging="1008" w:left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hanging="1152" w:left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hanging="1296" w:left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hanging="1440" w:left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hanging="1584" w:left="1584"/>
      </w:pPr>
      <w:rPr>
        <w:rFonts w:hint="default"/>
      </w:rPr>
    </w:lvl>
  </w:abstractNum>
  <w:abstractNum w15:restartNumberingAfterBreak="0" w:abstractNumId="46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hanging="360" w:left="720"/>
      </w:pPr>
      <w:rPr>
        <w:rFonts w:hint="default"/>
      </w:rPr>
    </w:lvl>
    <w:lvl w:ilvl="1" w:tentative="1" w:tplc="04100019">
      <w:start w:val="1"/>
      <w:numFmt w:val="lowerLetter"/>
      <w:lvlText w:val="%2."/>
      <w:lvlJc w:val="left"/>
      <w:pPr>
        <w:ind w:hanging="360" w:left="1440"/>
      </w:pPr>
    </w:lvl>
    <w:lvl w:ilvl="2" w:tentative="1" w:tplc="0410001B">
      <w:start w:val="1"/>
      <w:numFmt w:val="lowerRoman"/>
      <w:lvlText w:val="%3."/>
      <w:lvlJc w:val="right"/>
      <w:pPr>
        <w:ind w:hanging="180" w:left="2160"/>
      </w:pPr>
    </w:lvl>
    <w:lvl w:ilvl="3" w:tentative="1" w:tplc="0410000F">
      <w:start w:val="1"/>
      <w:numFmt w:val="decimal"/>
      <w:lvlText w:val="%4."/>
      <w:lvlJc w:val="left"/>
      <w:pPr>
        <w:ind w:hanging="360" w:left="2880"/>
      </w:pPr>
    </w:lvl>
    <w:lvl w:ilvl="4" w:tentative="1" w:tplc="04100019">
      <w:start w:val="1"/>
      <w:numFmt w:val="lowerLetter"/>
      <w:lvlText w:val="%5."/>
      <w:lvlJc w:val="left"/>
      <w:pPr>
        <w:ind w:hanging="360" w:left="3600"/>
      </w:pPr>
    </w:lvl>
    <w:lvl w:ilvl="5" w:tentative="1" w:tplc="0410001B">
      <w:start w:val="1"/>
      <w:numFmt w:val="lowerRoman"/>
      <w:lvlText w:val="%6."/>
      <w:lvlJc w:val="right"/>
      <w:pPr>
        <w:ind w:hanging="180" w:left="4320"/>
      </w:pPr>
    </w:lvl>
    <w:lvl w:ilvl="6" w:tentative="1" w:tplc="0410000F">
      <w:start w:val="1"/>
      <w:numFmt w:val="decimal"/>
      <w:lvlText w:val="%7."/>
      <w:lvlJc w:val="left"/>
      <w:pPr>
        <w:ind w:hanging="360" w:left="5040"/>
      </w:pPr>
    </w:lvl>
    <w:lvl w:ilvl="7" w:tentative="1" w:tplc="04100019">
      <w:start w:val="1"/>
      <w:numFmt w:val="lowerLetter"/>
      <w:lvlText w:val="%8."/>
      <w:lvlJc w:val="left"/>
      <w:pPr>
        <w:ind w:hanging="360" w:left="5760"/>
      </w:pPr>
    </w:lvl>
    <w:lvl w:ilvl="8" w:tentative="1" w:tplc="0410001B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11"/>
  </w:num>
  <w:num w:numId="2">
    <w:abstractNumId w:val="46"/>
  </w:num>
  <w:num w:numId="3">
    <w:abstractNumId w:val="44"/>
  </w:num>
  <w:num w:numId="4">
    <w:abstractNumId w:val="37"/>
  </w:num>
  <w:num w:numId="5">
    <w:abstractNumId w:val="13"/>
  </w:num>
  <w:num w:numId="6">
    <w:abstractNumId w:val="23"/>
  </w:num>
  <w:num w:numId="7">
    <w:abstractNumId w:val="7"/>
  </w:num>
  <w:num w:numId="8">
    <w:abstractNumId w:val="20"/>
  </w:num>
  <w:num w:numId="9">
    <w:abstractNumId w:val="5"/>
  </w:num>
  <w:num w:numId="10">
    <w:abstractNumId w:val="22"/>
  </w:num>
  <w:num w:numId="11">
    <w:abstractNumId w:val="4"/>
  </w:num>
  <w:num w:numId="12">
    <w:abstractNumId w:val="40"/>
  </w:num>
  <w:num w:numId="13">
    <w:abstractNumId w:val="12"/>
  </w:num>
  <w:num w:numId="14">
    <w:abstractNumId w:val="24"/>
  </w:num>
  <w:num w:numId="15">
    <w:abstractNumId w:val="10"/>
  </w:num>
  <w:num w:numId="16">
    <w:abstractNumId w:val="29"/>
  </w:num>
  <w:num w:numId="17">
    <w:abstractNumId w:val="25"/>
  </w:num>
  <w:num w:numId="18">
    <w:abstractNumId w:val="17"/>
  </w:num>
  <w:num w:numId="19">
    <w:abstractNumId w:val="43"/>
  </w:num>
  <w:num w:numId="20">
    <w:abstractNumId w:val="14"/>
  </w:num>
  <w:num w:numId="21">
    <w:abstractNumId w:val="36"/>
  </w:num>
  <w:num w:numId="22">
    <w:abstractNumId w:val="6"/>
  </w:num>
  <w:num w:numId="23">
    <w:abstractNumId w:val="21"/>
  </w:num>
  <w:num w:numId="24">
    <w:abstractNumId w:val="27"/>
  </w:num>
  <w:num w:numId="25">
    <w:abstractNumId w:val="19"/>
  </w:num>
  <w:num w:numId="26">
    <w:abstractNumId w:val="39"/>
  </w:num>
  <w:num w:numId="27">
    <w:abstractNumId w:val="35"/>
  </w:num>
  <w:num w:numId="28">
    <w:abstractNumId w:val="34"/>
  </w:num>
  <w:num w:numId="29">
    <w:abstractNumId w:val="28"/>
  </w:num>
  <w:num w:numId="30">
    <w:abstractNumId w:val="41"/>
  </w:num>
  <w:num w:numId="31">
    <w:abstractNumId w:val="9"/>
  </w:num>
  <w:num w:numId="32">
    <w:abstractNumId w:val="1"/>
  </w:num>
  <w:num w:numId="33">
    <w:abstractNumId w:val="8"/>
  </w:num>
  <w:num w:numId="34">
    <w:abstractNumId w:val="2"/>
  </w:num>
  <w:num w:numId="35">
    <w:abstractNumId w:val="15"/>
  </w:num>
  <w:num w:numId="36">
    <w:abstractNumId w:val="26"/>
  </w:num>
  <w:num w:numId="37">
    <w:abstractNumId w:val="0"/>
  </w:num>
  <w:num w:numId="38">
    <w:abstractNumId w:val="3"/>
  </w:num>
  <w:num w:numId="39">
    <w:abstractNumId w:val="18"/>
  </w:num>
  <w:num w:numId="40">
    <w:abstractNumId w:val="32"/>
  </w:num>
  <w:num w:numId="41">
    <w:abstractNumId w:val="38"/>
  </w:num>
  <w:num w:numId="42">
    <w:abstractNumId w:val="42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33"/>
  </w:num>
  <w:num w:numId="47">
    <w:abstractNumId w:val="45"/>
  </w:num>
</w:numbering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zoom w:percent="100"/>
  <w:activeWritingStyle w:appName="MSWord" w:checkStyle="0" w:dllVersion="6" w:lang="it-IT" w:nlCheck="1" w:vendorID="64"/>
  <w:activeWritingStyle w:appName="MSWord" w:checkStyle="1" w:dllVersion="6" w:lang="en-US" w:nlCheck="1" w:vendorID="64"/>
  <w:activeWritingStyle w:appName="MSWord" w:checkStyle="0" w:dllVersion="0" w:lang="it-IT" w:nlCheck="1" w:vendorID="64"/>
  <w:activeWritingStyle w:appName="MSWord" w:checkStyle="0" w:dllVersion="0" w:lang="en-US" w:nlCheck="1" w:vendorID="64"/>
  <w:activeWritingStyle w:appName="MSWord" w:checkStyle="0" w:dllVersion="4096" w:lang="it-IT" w:nlCheck="1" w:vendorID="64"/>
  <w:activeWritingStyle w:appName="MSWord" w:checkStyle="0" w:dllVersion="4096" w:lang="en-US" w:nlCheck="1" w:vendorID="64"/>
  <w:proofState w:grammar="clean"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C3"/>
    <w:rsid w:val="00002043"/>
    <w:rsid w:val="00007458"/>
    <w:rsid w:val="000076D6"/>
    <w:rsid w:val="00013A0E"/>
    <w:rsid w:val="00025589"/>
    <w:rsid w:val="00030C47"/>
    <w:rsid w:val="000313A3"/>
    <w:rsid w:val="000409B8"/>
    <w:rsid w:val="000426E4"/>
    <w:rsid w:val="000442CB"/>
    <w:rsid w:val="00045E31"/>
    <w:rsid w:val="0004795A"/>
    <w:rsid w:val="000502F0"/>
    <w:rsid w:val="00050F7D"/>
    <w:rsid w:val="00053075"/>
    <w:rsid w:val="0006198E"/>
    <w:rsid w:val="00076A27"/>
    <w:rsid w:val="00076EAE"/>
    <w:rsid w:val="00082F11"/>
    <w:rsid w:val="000853EE"/>
    <w:rsid w:val="00090EDC"/>
    <w:rsid w:val="000A1E8A"/>
    <w:rsid w:val="000A5AE5"/>
    <w:rsid w:val="000B09AD"/>
    <w:rsid w:val="000B5396"/>
    <w:rsid w:val="000C2E6C"/>
    <w:rsid w:val="000C3E65"/>
    <w:rsid w:val="000C5548"/>
    <w:rsid w:val="000E0884"/>
    <w:rsid w:val="000E5907"/>
    <w:rsid w:val="0010188D"/>
    <w:rsid w:val="0010373D"/>
    <w:rsid w:val="00106422"/>
    <w:rsid w:val="0011180E"/>
    <w:rsid w:val="001202D6"/>
    <w:rsid w:val="00121F5F"/>
    <w:rsid w:val="001617DC"/>
    <w:rsid w:val="00163130"/>
    <w:rsid w:val="0016579A"/>
    <w:rsid w:val="00167F5A"/>
    <w:rsid w:val="0017516A"/>
    <w:rsid w:val="001759A1"/>
    <w:rsid w:val="001760C6"/>
    <w:rsid w:val="00186D05"/>
    <w:rsid w:val="001A6E5F"/>
    <w:rsid w:val="001A7463"/>
    <w:rsid w:val="001B14E1"/>
    <w:rsid w:val="001B5821"/>
    <w:rsid w:val="001C0AD0"/>
    <w:rsid w:val="001C3418"/>
    <w:rsid w:val="001C5486"/>
    <w:rsid w:val="001D26AC"/>
    <w:rsid w:val="001D605A"/>
    <w:rsid w:val="001E3C1F"/>
    <w:rsid w:val="001F3A1E"/>
    <w:rsid w:val="001F4F31"/>
    <w:rsid w:val="001F7DF7"/>
    <w:rsid w:val="00214959"/>
    <w:rsid w:val="002205E8"/>
    <w:rsid w:val="00234BAF"/>
    <w:rsid w:val="00244756"/>
    <w:rsid w:val="00252986"/>
    <w:rsid w:val="00252BF1"/>
    <w:rsid w:val="0026292B"/>
    <w:rsid w:val="00271094"/>
    <w:rsid w:val="002751BC"/>
    <w:rsid w:val="00286E4E"/>
    <w:rsid w:val="00297E89"/>
    <w:rsid w:val="002A0EC3"/>
    <w:rsid w:val="002A40F1"/>
    <w:rsid w:val="002C0009"/>
    <w:rsid w:val="002C0AFB"/>
    <w:rsid w:val="002C2A45"/>
    <w:rsid w:val="002C4C91"/>
    <w:rsid w:val="002D7DE9"/>
    <w:rsid w:val="002E0B4A"/>
    <w:rsid w:val="002E3730"/>
    <w:rsid w:val="002E3AB5"/>
    <w:rsid w:val="002E546C"/>
    <w:rsid w:val="002F6925"/>
    <w:rsid w:val="003037AC"/>
    <w:rsid w:val="00304BBA"/>
    <w:rsid w:val="00315210"/>
    <w:rsid w:val="00315976"/>
    <w:rsid w:val="003266EA"/>
    <w:rsid w:val="00327AC7"/>
    <w:rsid w:val="003351F3"/>
    <w:rsid w:val="00345AF1"/>
    <w:rsid w:val="0035543D"/>
    <w:rsid w:val="00364749"/>
    <w:rsid w:val="00371349"/>
    <w:rsid w:val="00380B17"/>
    <w:rsid w:val="00381E9F"/>
    <w:rsid w:val="0038654E"/>
    <w:rsid w:val="003865DA"/>
    <w:rsid w:val="00390AB2"/>
    <w:rsid w:val="0039275F"/>
    <w:rsid w:val="00393E5A"/>
    <w:rsid w:val="00396E39"/>
    <w:rsid w:val="003A0907"/>
    <w:rsid w:val="003A1D43"/>
    <w:rsid w:val="003B2D0F"/>
    <w:rsid w:val="003C0D8A"/>
    <w:rsid w:val="003C2497"/>
    <w:rsid w:val="003C308C"/>
    <w:rsid w:val="003D41BD"/>
    <w:rsid w:val="003E3B09"/>
    <w:rsid w:val="003F5208"/>
    <w:rsid w:val="003F76F0"/>
    <w:rsid w:val="00402654"/>
    <w:rsid w:val="00414096"/>
    <w:rsid w:val="00415712"/>
    <w:rsid w:val="00420A12"/>
    <w:rsid w:val="00422962"/>
    <w:rsid w:val="00424EBB"/>
    <w:rsid w:val="00425435"/>
    <w:rsid w:val="00432C8F"/>
    <w:rsid w:val="004474B0"/>
    <w:rsid w:val="0044789A"/>
    <w:rsid w:val="00474398"/>
    <w:rsid w:val="00483A57"/>
    <w:rsid w:val="0048717B"/>
    <w:rsid w:val="00490FA5"/>
    <w:rsid w:val="004921F6"/>
    <w:rsid w:val="00495505"/>
    <w:rsid w:val="004960B4"/>
    <w:rsid w:val="004A21A7"/>
    <w:rsid w:val="004B5C97"/>
    <w:rsid w:val="004C59E0"/>
    <w:rsid w:val="004D7221"/>
    <w:rsid w:val="004E4A13"/>
    <w:rsid w:val="004E7C55"/>
    <w:rsid w:val="004F0FA6"/>
    <w:rsid w:val="004F567A"/>
    <w:rsid w:val="00526AFF"/>
    <w:rsid w:val="00532C1C"/>
    <w:rsid w:val="00553787"/>
    <w:rsid w:val="005612C0"/>
    <w:rsid w:val="00573C15"/>
    <w:rsid w:val="005745AF"/>
    <w:rsid w:val="0057461B"/>
    <w:rsid w:val="0057770A"/>
    <w:rsid w:val="0057783A"/>
    <w:rsid w:val="00577960"/>
    <w:rsid w:val="0059258E"/>
    <w:rsid w:val="005A1288"/>
    <w:rsid w:val="005A393B"/>
    <w:rsid w:val="005A68A9"/>
    <w:rsid w:val="005B0828"/>
    <w:rsid w:val="005B20C9"/>
    <w:rsid w:val="005C449E"/>
    <w:rsid w:val="005C5D6A"/>
    <w:rsid w:val="005D6F2E"/>
    <w:rsid w:val="005E08B4"/>
    <w:rsid w:val="005E1A7D"/>
    <w:rsid w:val="005E5682"/>
    <w:rsid w:val="005E5AA8"/>
    <w:rsid w:val="005F30C7"/>
    <w:rsid w:val="00611EB0"/>
    <w:rsid w:val="00626361"/>
    <w:rsid w:val="0063048C"/>
    <w:rsid w:val="006313B1"/>
    <w:rsid w:val="00631725"/>
    <w:rsid w:val="00643BCE"/>
    <w:rsid w:val="006448E6"/>
    <w:rsid w:val="006460DC"/>
    <w:rsid w:val="00646AA2"/>
    <w:rsid w:val="00651A97"/>
    <w:rsid w:val="0065277A"/>
    <w:rsid w:val="006527DA"/>
    <w:rsid w:val="00661F28"/>
    <w:rsid w:val="0066646A"/>
    <w:rsid w:val="00677090"/>
    <w:rsid w:val="00687B10"/>
    <w:rsid w:val="00690435"/>
    <w:rsid w:val="00692002"/>
    <w:rsid w:val="0069341C"/>
    <w:rsid w:val="00693843"/>
    <w:rsid w:val="006A67D1"/>
    <w:rsid w:val="006D3C1D"/>
    <w:rsid w:val="006D748D"/>
    <w:rsid w:val="006E15E6"/>
    <w:rsid w:val="006E6889"/>
    <w:rsid w:val="006F1CD0"/>
    <w:rsid w:val="006F503B"/>
    <w:rsid w:val="006F62FF"/>
    <w:rsid w:val="006F6C25"/>
    <w:rsid w:val="006F7329"/>
    <w:rsid w:val="007327A8"/>
    <w:rsid w:val="0073409C"/>
    <w:rsid w:val="00751486"/>
    <w:rsid w:val="007526CD"/>
    <w:rsid w:val="007578F5"/>
    <w:rsid w:val="00760D24"/>
    <w:rsid w:val="00762757"/>
    <w:rsid w:val="0076725D"/>
    <w:rsid w:val="0077339F"/>
    <w:rsid w:val="00781E8B"/>
    <w:rsid w:val="00783149"/>
    <w:rsid w:val="00786819"/>
    <w:rsid w:val="00792E03"/>
    <w:rsid w:val="007A09A7"/>
    <w:rsid w:val="007A3BAC"/>
    <w:rsid w:val="007A4563"/>
    <w:rsid w:val="007A4B63"/>
    <w:rsid w:val="007A755F"/>
    <w:rsid w:val="007B1F5D"/>
    <w:rsid w:val="007B4261"/>
    <w:rsid w:val="007D2B12"/>
    <w:rsid w:val="007D3B4C"/>
    <w:rsid w:val="007D65E3"/>
    <w:rsid w:val="007E5878"/>
    <w:rsid w:val="007F4D58"/>
    <w:rsid w:val="00800E37"/>
    <w:rsid w:val="00804DC2"/>
    <w:rsid w:val="008348FB"/>
    <w:rsid w:val="0083587B"/>
    <w:rsid w:val="00835EB6"/>
    <w:rsid w:val="0083766D"/>
    <w:rsid w:val="00843542"/>
    <w:rsid w:val="00846D97"/>
    <w:rsid w:val="008665D0"/>
    <w:rsid w:val="008720AB"/>
    <w:rsid w:val="0087364D"/>
    <w:rsid w:val="00874237"/>
    <w:rsid w:val="00884807"/>
    <w:rsid w:val="008B01CC"/>
    <w:rsid w:val="008B0566"/>
    <w:rsid w:val="008B7936"/>
    <w:rsid w:val="008C5207"/>
    <w:rsid w:val="008C5B4F"/>
    <w:rsid w:val="008C66E1"/>
    <w:rsid w:val="008D1456"/>
    <w:rsid w:val="008D7462"/>
    <w:rsid w:val="008E2FFA"/>
    <w:rsid w:val="008E5190"/>
    <w:rsid w:val="008F3C77"/>
    <w:rsid w:val="008F7F05"/>
    <w:rsid w:val="00901517"/>
    <w:rsid w:val="00912D48"/>
    <w:rsid w:val="0092051A"/>
    <w:rsid w:val="00926CEC"/>
    <w:rsid w:val="009325E5"/>
    <w:rsid w:val="009348D6"/>
    <w:rsid w:val="00936A6B"/>
    <w:rsid w:val="00945379"/>
    <w:rsid w:val="0094645F"/>
    <w:rsid w:val="0094698A"/>
    <w:rsid w:val="009723F0"/>
    <w:rsid w:val="0097533D"/>
    <w:rsid w:val="009759B1"/>
    <w:rsid w:val="00981C8D"/>
    <w:rsid w:val="009823DB"/>
    <w:rsid w:val="00984E52"/>
    <w:rsid w:val="0098728A"/>
    <w:rsid w:val="00987E9D"/>
    <w:rsid w:val="009905FD"/>
    <w:rsid w:val="00990875"/>
    <w:rsid w:val="00991AAD"/>
    <w:rsid w:val="00992ECA"/>
    <w:rsid w:val="0099383A"/>
    <w:rsid w:val="00995656"/>
    <w:rsid w:val="00997BF2"/>
    <w:rsid w:val="009A1E60"/>
    <w:rsid w:val="009A72FE"/>
    <w:rsid w:val="009F4219"/>
    <w:rsid w:val="009F58C8"/>
    <w:rsid w:val="00A037CB"/>
    <w:rsid w:val="00A1700F"/>
    <w:rsid w:val="00A2153D"/>
    <w:rsid w:val="00A23C10"/>
    <w:rsid w:val="00A248DD"/>
    <w:rsid w:val="00A24EAB"/>
    <w:rsid w:val="00A26648"/>
    <w:rsid w:val="00A33658"/>
    <w:rsid w:val="00A33FC4"/>
    <w:rsid w:val="00A4159B"/>
    <w:rsid w:val="00A43515"/>
    <w:rsid w:val="00A4435A"/>
    <w:rsid w:val="00A452C6"/>
    <w:rsid w:val="00A46036"/>
    <w:rsid w:val="00A71E4C"/>
    <w:rsid w:val="00A82AEF"/>
    <w:rsid w:val="00A910EB"/>
    <w:rsid w:val="00AA00F7"/>
    <w:rsid w:val="00AA13A7"/>
    <w:rsid w:val="00AA4CDD"/>
    <w:rsid w:val="00AA64F3"/>
    <w:rsid w:val="00AA758A"/>
    <w:rsid w:val="00AB44C8"/>
    <w:rsid w:val="00AB564E"/>
    <w:rsid w:val="00AB5F06"/>
    <w:rsid w:val="00AE54CB"/>
    <w:rsid w:val="00AF1CFF"/>
    <w:rsid w:val="00AF74A7"/>
    <w:rsid w:val="00B02123"/>
    <w:rsid w:val="00B0359D"/>
    <w:rsid w:val="00B057F9"/>
    <w:rsid w:val="00B172B4"/>
    <w:rsid w:val="00B2414B"/>
    <w:rsid w:val="00B24BA1"/>
    <w:rsid w:val="00B25688"/>
    <w:rsid w:val="00B32D94"/>
    <w:rsid w:val="00B339EB"/>
    <w:rsid w:val="00B36318"/>
    <w:rsid w:val="00B3649E"/>
    <w:rsid w:val="00B37073"/>
    <w:rsid w:val="00B37B9B"/>
    <w:rsid w:val="00B43CD5"/>
    <w:rsid w:val="00B50D70"/>
    <w:rsid w:val="00B559B4"/>
    <w:rsid w:val="00B613CC"/>
    <w:rsid w:val="00B71A3D"/>
    <w:rsid w:val="00B7719E"/>
    <w:rsid w:val="00B803B8"/>
    <w:rsid w:val="00B96D6A"/>
    <w:rsid w:val="00BA0D1F"/>
    <w:rsid w:val="00BA2140"/>
    <w:rsid w:val="00BB2FAB"/>
    <w:rsid w:val="00BC0BA9"/>
    <w:rsid w:val="00BD2256"/>
    <w:rsid w:val="00BD52B3"/>
    <w:rsid w:val="00BE39BE"/>
    <w:rsid w:val="00BE6A7A"/>
    <w:rsid w:val="00BF47F7"/>
    <w:rsid w:val="00C16C8B"/>
    <w:rsid w:val="00C2322D"/>
    <w:rsid w:val="00C24FE3"/>
    <w:rsid w:val="00C31231"/>
    <w:rsid w:val="00C431C9"/>
    <w:rsid w:val="00C436EC"/>
    <w:rsid w:val="00C531CD"/>
    <w:rsid w:val="00C55DD2"/>
    <w:rsid w:val="00C567A0"/>
    <w:rsid w:val="00C60C9A"/>
    <w:rsid w:val="00C636E8"/>
    <w:rsid w:val="00C719DC"/>
    <w:rsid w:val="00C7442D"/>
    <w:rsid w:val="00C74F37"/>
    <w:rsid w:val="00C81D68"/>
    <w:rsid w:val="00C81DD0"/>
    <w:rsid w:val="00C8223C"/>
    <w:rsid w:val="00C829E4"/>
    <w:rsid w:val="00CB6B78"/>
    <w:rsid w:val="00CB7058"/>
    <w:rsid w:val="00CC0101"/>
    <w:rsid w:val="00CC02B3"/>
    <w:rsid w:val="00CC0F49"/>
    <w:rsid w:val="00CC7F54"/>
    <w:rsid w:val="00CD59D3"/>
    <w:rsid w:val="00CE0B56"/>
    <w:rsid w:val="00CE2494"/>
    <w:rsid w:val="00CF2A06"/>
    <w:rsid w:val="00CF37C4"/>
    <w:rsid w:val="00CF525B"/>
    <w:rsid w:val="00CF5910"/>
    <w:rsid w:val="00CF69FB"/>
    <w:rsid w:val="00D02990"/>
    <w:rsid w:val="00D1161C"/>
    <w:rsid w:val="00D117F3"/>
    <w:rsid w:val="00D227B7"/>
    <w:rsid w:val="00D24EEA"/>
    <w:rsid w:val="00D313A4"/>
    <w:rsid w:val="00D31887"/>
    <w:rsid w:val="00D352E2"/>
    <w:rsid w:val="00D355A4"/>
    <w:rsid w:val="00D51AFF"/>
    <w:rsid w:val="00D6373C"/>
    <w:rsid w:val="00D67140"/>
    <w:rsid w:val="00D73977"/>
    <w:rsid w:val="00D75085"/>
    <w:rsid w:val="00D76FA5"/>
    <w:rsid w:val="00D858A5"/>
    <w:rsid w:val="00D866D2"/>
    <w:rsid w:val="00D87F57"/>
    <w:rsid w:val="00D946D6"/>
    <w:rsid w:val="00DB33E6"/>
    <w:rsid w:val="00DB4FC6"/>
    <w:rsid w:val="00DB62FF"/>
    <w:rsid w:val="00DB73E1"/>
    <w:rsid w:val="00DC2BAB"/>
    <w:rsid w:val="00DC6B4F"/>
    <w:rsid w:val="00DD3A19"/>
    <w:rsid w:val="00DD4529"/>
    <w:rsid w:val="00DD5395"/>
    <w:rsid w:val="00DD6527"/>
    <w:rsid w:val="00DE2A92"/>
    <w:rsid w:val="00DE3223"/>
    <w:rsid w:val="00DE4350"/>
    <w:rsid w:val="00DE59C3"/>
    <w:rsid w:val="00DE67A4"/>
    <w:rsid w:val="00DF06C3"/>
    <w:rsid w:val="00DF1025"/>
    <w:rsid w:val="00DF5CF1"/>
    <w:rsid w:val="00E0612A"/>
    <w:rsid w:val="00E12944"/>
    <w:rsid w:val="00E14E76"/>
    <w:rsid w:val="00E27F25"/>
    <w:rsid w:val="00E32EE5"/>
    <w:rsid w:val="00E422F7"/>
    <w:rsid w:val="00E43272"/>
    <w:rsid w:val="00E46B44"/>
    <w:rsid w:val="00E61F2F"/>
    <w:rsid w:val="00E66D94"/>
    <w:rsid w:val="00E75EA4"/>
    <w:rsid w:val="00E80390"/>
    <w:rsid w:val="00E81316"/>
    <w:rsid w:val="00E85C95"/>
    <w:rsid w:val="00E85D64"/>
    <w:rsid w:val="00E90418"/>
    <w:rsid w:val="00E918CE"/>
    <w:rsid w:val="00EA4532"/>
    <w:rsid w:val="00EB2FD4"/>
    <w:rsid w:val="00EB5EE3"/>
    <w:rsid w:val="00ED1C10"/>
    <w:rsid w:val="00EE28F4"/>
    <w:rsid w:val="00EE4DA4"/>
    <w:rsid w:val="00EF1E74"/>
    <w:rsid w:val="00EF3921"/>
    <w:rsid w:val="00F124D4"/>
    <w:rsid w:val="00F24FA0"/>
    <w:rsid w:val="00F30A9E"/>
    <w:rsid w:val="00F34EA1"/>
    <w:rsid w:val="00F4041B"/>
    <w:rsid w:val="00F43658"/>
    <w:rsid w:val="00F44674"/>
    <w:rsid w:val="00F54ABD"/>
    <w:rsid w:val="00F54F1D"/>
    <w:rsid w:val="00F61DB1"/>
    <w:rsid w:val="00F67C1C"/>
    <w:rsid w:val="00F768B2"/>
    <w:rsid w:val="00F83AFA"/>
    <w:rsid w:val="00F96FBD"/>
    <w:rsid w:val="00FA0DD7"/>
    <w:rsid w:val="00FA0E5E"/>
    <w:rsid w:val="00FA4EE0"/>
    <w:rsid w:val="00FB03D8"/>
    <w:rsid w:val="00FB28A5"/>
    <w:rsid w:val="00FB3D4B"/>
    <w:rsid w:val="00FB4B8A"/>
    <w:rsid w:val="00FB676F"/>
    <w:rsid w:val="00FB7747"/>
    <w:rsid w:val="00FC1197"/>
    <w:rsid w:val="00FC199D"/>
    <w:rsid w:val="00FC322A"/>
    <w:rsid w:val="00FC395C"/>
    <w:rsid w:val="00FD28DF"/>
    <w:rsid w:val="00FD414A"/>
    <w:rsid w:val="00FE291E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,"/>
  <w:listSeparator w:val=";"/>
  <w14:docId w14:val="5541849E"/>
  <w15:chartTrackingRefBased/>
  <w15:docId w15:val="{8BBA3F15-771B-4EF8-A5A8-97AEB5B6E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e="http://schemas.microsoft.com/office/word/2015/wordml/symex" mc:Ignorable="w14 w15 w16se w16cid w16 w16cex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it-IT"/>
      </w:rPr>
    </w:rPrDefault>
    <w:pPrDefault/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Normale" w:type="paragraph">
    <w:name w:val="Normal"/>
    <w:qFormat/>
  </w:style>
  <w:style w:styleId="Titolo1" w:type="paragraph">
    <w:name w:val="heading 1"/>
    <w:basedOn w:val="Normale"/>
    <w:next w:val="Normale"/>
    <w:link w:val="Titolo1Carattere"/>
    <w:uiPriority w:val="9"/>
    <w:qFormat/>
    <w:rsid w:val="008C5207"/>
    <w:pPr>
      <w:keepNext/>
      <w:keepLines/>
      <w:numPr>
        <w:numId w:val="47"/>
      </w:numPr>
      <w:pBdr>
        <w:bottom w:color="auto" w:space="1" w:sz="4" w:val="single"/>
      </w:pBdr>
      <w:spacing w:before="240"/>
      <w:outlineLvl w:val="0"/>
    </w:pPr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styleId="Titolo2" w:type="paragraph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7"/>
      </w:numPr>
      <w:pBdr>
        <w:bottom w:color="auto" w:space="1" w:sz="4" w:val="single"/>
      </w:pBdr>
      <w:spacing w:before="40"/>
      <w:outlineLvl w:val="1"/>
    </w:pPr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3" w:type="paragraph">
    <w:name w:val="heading 3"/>
    <w:basedOn w:val="Normale"/>
    <w:next w:val="Normale"/>
    <w:link w:val="Titolo3Carattere"/>
    <w:uiPriority w:val="9"/>
    <w:unhideWhenUsed/>
    <w:qFormat/>
    <w:rsid w:val="00C74F37"/>
    <w:pPr>
      <w:keepNext/>
      <w:keepLines/>
      <w:numPr>
        <w:ilvl w:val="2"/>
        <w:numId w:val="47"/>
      </w:numPr>
      <w:spacing w:before="40"/>
      <w:outlineLvl w:val="2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4" w:type="paragraph">
    <w:name w:val="heading 4"/>
    <w:basedOn w:val="Normale"/>
    <w:next w:val="Normale"/>
    <w:link w:val="Titolo4Carattere"/>
    <w:uiPriority w:val="9"/>
    <w:semiHidden/>
    <w:unhideWhenUsed/>
    <w:qFormat/>
    <w:rsid w:val="00380B17"/>
    <w:pPr>
      <w:keepNext/>
      <w:keepLines/>
      <w:numPr>
        <w:ilvl w:val="3"/>
        <w:numId w:val="47"/>
      </w:numPr>
      <w:spacing w:before="40"/>
      <w:outlineLvl w:val="3"/>
    </w:pPr>
    <w:rPr>
      <w:rFonts w:asciiTheme="majorHAnsi" w:cstheme="majorBidi" w:eastAsiaTheme="majorEastAsia" w:hAnsiTheme="majorHAnsi"/>
      <w:i/>
      <w:iCs/>
      <w:color w:themeColor="accent1" w:themeShade="BF" w:val="2F5496"/>
    </w:rPr>
  </w:style>
  <w:style w:styleId="Titolo5" w:type="paragraph">
    <w:name w:val="heading 5"/>
    <w:basedOn w:val="Normale"/>
    <w:next w:val="Normale"/>
    <w:link w:val="Titolo5Carattere"/>
    <w:uiPriority w:val="9"/>
    <w:semiHidden/>
    <w:unhideWhenUsed/>
    <w:qFormat/>
    <w:rsid w:val="00380B17"/>
    <w:pPr>
      <w:keepNext/>
      <w:keepLines/>
      <w:numPr>
        <w:ilvl w:val="4"/>
        <w:numId w:val="47"/>
      </w:numPr>
      <w:spacing w:before="40"/>
      <w:outlineLvl w:val="4"/>
    </w:pPr>
    <w:rPr>
      <w:rFonts w:asciiTheme="majorHAnsi" w:cstheme="majorBidi" w:eastAsiaTheme="majorEastAsia" w:hAnsiTheme="majorHAnsi"/>
      <w:color w:themeColor="accent1" w:themeShade="BF" w:val="2F5496"/>
    </w:rPr>
  </w:style>
  <w:style w:styleId="Titolo6" w:type="paragraph">
    <w:name w:val="heading 6"/>
    <w:basedOn w:val="Normale"/>
    <w:next w:val="Normale"/>
    <w:link w:val="Titolo6Carattere"/>
    <w:uiPriority w:val="9"/>
    <w:semiHidden/>
    <w:unhideWhenUsed/>
    <w:qFormat/>
    <w:rsid w:val="00380B17"/>
    <w:pPr>
      <w:keepNext/>
      <w:keepLines/>
      <w:numPr>
        <w:ilvl w:val="5"/>
        <w:numId w:val="47"/>
      </w:numPr>
      <w:spacing w:before="40"/>
      <w:outlineLvl w:val="5"/>
    </w:pPr>
    <w:rPr>
      <w:rFonts w:asciiTheme="majorHAnsi" w:cstheme="majorBidi" w:eastAsiaTheme="majorEastAsia" w:hAnsiTheme="majorHAnsi"/>
      <w:color w:themeColor="accent1" w:themeShade="7F" w:val="1F3763"/>
    </w:rPr>
  </w:style>
  <w:style w:styleId="Titolo7" w:type="paragraph">
    <w:name w:val="heading 7"/>
    <w:basedOn w:val="Normale"/>
    <w:next w:val="Normale"/>
    <w:link w:val="Titolo7Carattere"/>
    <w:uiPriority w:val="9"/>
    <w:semiHidden/>
    <w:unhideWhenUsed/>
    <w:qFormat/>
    <w:rsid w:val="00380B17"/>
    <w:pPr>
      <w:keepNext/>
      <w:keepLines/>
      <w:numPr>
        <w:ilvl w:val="6"/>
        <w:numId w:val="47"/>
      </w:numPr>
      <w:spacing w:before="40"/>
      <w:outlineLvl w:val="6"/>
    </w:pPr>
    <w:rPr>
      <w:rFonts w:asciiTheme="majorHAnsi" w:cstheme="majorBidi" w:eastAsiaTheme="majorEastAsia" w:hAnsiTheme="majorHAnsi"/>
      <w:i/>
      <w:iCs/>
      <w:color w:themeColor="accent1" w:themeShade="7F" w:val="1F3763"/>
    </w:rPr>
  </w:style>
  <w:style w:styleId="Titolo8" w:type="paragraph">
    <w:name w:val="heading 8"/>
    <w:basedOn w:val="Normale"/>
    <w:next w:val="Normale"/>
    <w:link w:val="Titolo8Carattere"/>
    <w:uiPriority w:val="9"/>
    <w:semiHidden/>
    <w:unhideWhenUsed/>
    <w:qFormat/>
    <w:rsid w:val="00380B17"/>
    <w:pPr>
      <w:keepNext/>
      <w:keepLines/>
      <w:numPr>
        <w:ilvl w:val="7"/>
        <w:numId w:val="47"/>
      </w:numPr>
      <w:spacing w:before="40"/>
      <w:outlineLvl w:val="7"/>
    </w:pPr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styleId="Titolo9" w:type="paragraph">
    <w:name w:val="heading 9"/>
    <w:basedOn w:val="Normale"/>
    <w:next w:val="Normale"/>
    <w:link w:val="Titolo9Carattere"/>
    <w:uiPriority w:val="9"/>
    <w:semiHidden/>
    <w:unhideWhenUsed/>
    <w:qFormat/>
    <w:rsid w:val="00380B17"/>
    <w:pPr>
      <w:keepNext/>
      <w:keepLines/>
      <w:numPr>
        <w:ilvl w:val="8"/>
        <w:numId w:val="47"/>
      </w:numPr>
      <w:spacing w:before="40"/>
      <w:outlineLvl w:val="8"/>
    </w:pPr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default="1" w:styleId="Carpredefinitoparagrafo" w:type="character">
    <w:name w:val="Default Paragraph Font"/>
    <w:uiPriority w:val="1"/>
    <w:semiHidden/>
    <w:unhideWhenUsed/>
  </w:style>
  <w:style w:default="1" w:styleId="Tabellanormale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essunelenco" w:type="numbering">
    <w:name w:val="No List"/>
    <w:uiPriority w:val="99"/>
    <w:semiHidden/>
    <w:unhideWhenUsed/>
  </w:style>
  <w:style w:styleId="Pidipagina" w:type="paragraph">
    <w:name w:val="footer"/>
    <w:basedOn w:val="Normale"/>
    <w:link w:val="PidipaginaCarattere"/>
    <w:uiPriority w:val="99"/>
    <w:unhideWhenUsed/>
    <w:rsid w:val="00424EBB"/>
    <w:pPr>
      <w:tabs>
        <w:tab w:pos="4819" w:val="center"/>
        <w:tab w:pos="9638" w:val="right"/>
      </w:tabs>
    </w:pPr>
  </w:style>
  <w:style w:customStyle="1" w:styleId="PidipaginaCarattere" w:type="character">
    <w:name w:val="Piè di pagina Carattere"/>
    <w:basedOn w:val="Carpredefinitoparagrafo"/>
    <w:link w:val="Pidipagina"/>
    <w:uiPriority w:val="99"/>
    <w:rsid w:val="00424EBB"/>
  </w:style>
  <w:style w:styleId="Numeropagina" w:type="character">
    <w:name w:val="page number"/>
    <w:basedOn w:val="Carpredefinitoparagrafo"/>
    <w:uiPriority w:val="99"/>
    <w:semiHidden/>
    <w:unhideWhenUsed/>
    <w:rsid w:val="00424EBB"/>
  </w:style>
  <w:style w:customStyle="1" w:styleId="Titolo1Carattere" w:type="character">
    <w:name w:val="Titolo 1 Carattere"/>
    <w:basedOn w:val="Carpredefinitoparagrafo"/>
    <w:link w:val="Titolo1"/>
    <w:uiPriority w:val="9"/>
    <w:rsid w:val="008C5207"/>
    <w:rPr>
      <w:rFonts w:asciiTheme="majorHAnsi" w:cstheme="majorBidi" w:eastAsiaTheme="majorEastAsia" w:hAnsiTheme="majorHAnsi"/>
      <w:b/>
      <w:color w:themeColor="accent1" w:themeShade="BF" w:val="2F5496"/>
      <w:sz w:val="32"/>
      <w:szCs w:val="32"/>
    </w:rPr>
  </w:style>
  <w:style w:customStyle="1" w:styleId="Titolo2Carattere" w:type="character">
    <w:name w:val="Titolo 2 Carattere"/>
    <w:basedOn w:val="Carpredefinitoparagrafo"/>
    <w:link w:val="Titolo2"/>
    <w:uiPriority w:val="9"/>
    <w:rsid w:val="00DD6527"/>
    <w:rPr>
      <w:rFonts w:asciiTheme="majorHAnsi" w:cstheme="majorBidi" w:eastAsiaTheme="majorEastAsia" w:hAnsiTheme="majorHAnsi"/>
      <w:i/>
      <w:color w:themeColor="accent1" w:val="4472C4"/>
      <w:sz w:val="26"/>
      <w:szCs w:val="26"/>
    </w:rPr>
  </w:style>
  <w:style w:styleId="Titolosommario" w:type="paragraph">
    <w:name w:val="TOC Heading"/>
    <w:basedOn w:val="Titolo1"/>
    <w:next w:val="Normale"/>
    <w:uiPriority w:val="39"/>
    <w:unhideWhenUsed/>
    <w:qFormat/>
    <w:rsid w:val="007D3B4C"/>
    <w:pPr>
      <w:pBdr>
        <w:bottom w:color="auto" w:space="0" w:sz="0" w:val="none"/>
      </w:pBdr>
      <w:spacing w:before="480" w:line="276" w:lineRule="auto"/>
      <w:outlineLvl w:val="9"/>
    </w:pPr>
    <w:rPr>
      <w:bCs/>
      <w:sz w:val="28"/>
      <w:szCs w:val="28"/>
      <w:lang w:eastAsia="it-IT"/>
    </w:rPr>
  </w:style>
  <w:style w:styleId="Sommario1" w:type="paragraph">
    <w:name w:val="toc 1"/>
    <w:basedOn w:val="Normale"/>
    <w:next w:val="Normale"/>
    <w:autoRedefine/>
    <w:uiPriority w:val="39"/>
    <w:unhideWhenUsed/>
    <w:rsid w:val="007D3B4C"/>
    <w:pPr>
      <w:spacing w:before="120"/>
    </w:pPr>
    <w:rPr>
      <w:b/>
      <w:bCs/>
      <w:i/>
      <w:iCs/>
    </w:rPr>
  </w:style>
  <w:style w:styleId="Sommario2" w:type="paragraph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styleId="Collegamentoipertestuale" w:type="character">
    <w:name w:val="Hyperlink"/>
    <w:basedOn w:val="Carpredefinitoparagrafo"/>
    <w:uiPriority w:val="99"/>
    <w:unhideWhenUsed/>
    <w:rsid w:val="007D3B4C"/>
    <w:rPr>
      <w:color w:themeColor="hyperlink" w:val="0563C1"/>
      <w:u w:val="single"/>
    </w:rPr>
  </w:style>
  <w:style w:styleId="Sommario3" w:type="paragraph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styleId="Sommario4" w:type="paragraph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styleId="Sommario5" w:type="paragraph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styleId="Sommario6" w:type="paragraph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styleId="Sommario7" w:type="paragraph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styleId="Sommario8" w:type="paragraph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styleId="Sommario9" w:type="paragraph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styleId="Paragrafoelenco" w:type="paragraph">
    <w:name w:val="List Paragraph"/>
    <w:basedOn w:val="Normale"/>
    <w:uiPriority w:val="34"/>
    <w:qFormat/>
    <w:rsid w:val="00FC322A"/>
    <w:pPr>
      <w:ind w:left="720"/>
      <w:contextualSpacing/>
    </w:pPr>
  </w:style>
  <w:style w:styleId="Rimandocommento" w:type="character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styleId="Testocommento" w:type="paragraph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customStyle="1" w:styleId="TestocommentoCarattere" w:type="character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styleId="Soggettocommento" w:type="paragraph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customStyle="1" w:styleId="SoggettocommentoCarattere" w:type="character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styleId="Testofumetto" w:type="paragraph">
    <w:name w:val="Balloon Text"/>
    <w:basedOn w:val="Normale"/>
    <w:link w:val="TestofumettoCarattere"/>
    <w:uiPriority w:val="99"/>
    <w:semiHidden/>
    <w:unhideWhenUsed/>
    <w:rsid w:val="00B37B9B"/>
    <w:rPr>
      <w:rFonts w:ascii="Times New Roman" w:hAnsi="Times New Roman"/>
      <w:sz w:val="18"/>
      <w:szCs w:val="18"/>
    </w:rPr>
  </w:style>
  <w:style w:customStyle="1" w:styleId="TestofumettoCarattere" w:type="character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styleId="Didascalia" w:type="paragraph">
    <w:name w:val="caption"/>
    <w:basedOn w:val="Normale"/>
    <w:next w:val="Normale"/>
    <w:uiPriority w:val="35"/>
    <w:unhideWhenUsed/>
    <w:qFormat/>
    <w:rsid w:val="00C436EC"/>
    <w:pPr>
      <w:spacing w:after="200"/>
    </w:pPr>
    <w:rPr>
      <w:rFonts w:ascii="Times New Roman" w:cs="Times New Roman" w:eastAsia="Times New Roman" w:hAnsi="Times New Roman"/>
      <w:i/>
      <w:iCs/>
      <w:color w:themeColor="text2" w:val="44546A"/>
      <w:sz w:val="18"/>
      <w:szCs w:val="18"/>
      <w:lang w:eastAsia="it-IT"/>
    </w:rPr>
  </w:style>
  <w:style w:styleId="Grigliatabella" w:type="table">
    <w:name w:val="Table Grid"/>
    <w:basedOn w:val="Tabellanormale"/>
    <w:uiPriority w:val="39"/>
    <w:rsid w:val="002629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Titolo3Carattere" w:type="character">
    <w:name w:val="Titolo 3 Carattere"/>
    <w:basedOn w:val="Carpredefinitoparagrafo"/>
    <w:link w:val="Titolo3"/>
    <w:uiPriority w:val="9"/>
    <w:rsid w:val="00C74F3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4Carattere" w:type="character">
    <w:name w:val="Titolo 4 Carattere"/>
    <w:basedOn w:val="Carpredefinitoparagrafo"/>
    <w:link w:val="Titolo4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BF" w:val="2F5496"/>
    </w:rPr>
  </w:style>
  <w:style w:customStyle="1" w:styleId="Titolo5Carattere" w:type="character">
    <w:name w:val="Titolo 5 Carattere"/>
    <w:basedOn w:val="Carpredefinitoparagrafo"/>
    <w:link w:val="Titolo5"/>
    <w:uiPriority w:val="9"/>
    <w:semiHidden/>
    <w:rsid w:val="00380B17"/>
    <w:rPr>
      <w:rFonts w:asciiTheme="majorHAnsi" w:cstheme="majorBidi" w:eastAsiaTheme="majorEastAsia" w:hAnsiTheme="majorHAnsi"/>
      <w:color w:themeColor="accent1" w:themeShade="BF" w:val="2F5496"/>
    </w:rPr>
  </w:style>
  <w:style w:customStyle="1" w:styleId="Titolo6Carattere" w:type="character">
    <w:name w:val="Titolo 6 Carattere"/>
    <w:basedOn w:val="Carpredefinitoparagrafo"/>
    <w:link w:val="Titolo6"/>
    <w:uiPriority w:val="9"/>
    <w:semiHidden/>
    <w:rsid w:val="00380B17"/>
    <w:rPr>
      <w:rFonts w:asciiTheme="majorHAnsi" w:cstheme="majorBidi" w:eastAsiaTheme="majorEastAsia" w:hAnsiTheme="majorHAnsi"/>
      <w:color w:themeColor="accent1" w:themeShade="7F" w:val="1F3763"/>
    </w:rPr>
  </w:style>
  <w:style w:customStyle="1" w:styleId="Titolo7Carattere" w:type="character">
    <w:name w:val="Titolo 7 Carattere"/>
    <w:basedOn w:val="Carpredefinitoparagrafo"/>
    <w:link w:val="Titolo7"/>
    <w:uiPriority w:val="9"/>
    <w:semiHidden/>
    <w:rsid w:val="00380B17"/>
    <w:rPr>
      <w:rFonts w:asciiTheme="majorHAnsi" w:cstheme="majorBidi" w:eastAsiaTheme="majorEastAsia" w:hAnsiTheme="majorHAnsi"/>
      <w:i/>
      <w:iCs/>
      <w:color w:themeColor="accent1" w:themeShade="7F" w:val="1F3763"/>
    </w:rPr>
  </w:style>
  <w:style w:customStyle="1" w:styleId="Titolo8Carattere" w:type="character">
    <w:name w:val="Titolo 8 Carattere"/>
    <w:basedOn w:val="Carpredefinitoparagrafo"/>
    <w:link w:val="Titolo8"/>
    <w:uiPriority w:val="9"/>
    <w:semiHidden/>
    <w:rsid w:val="00380B17"/>
    <w:rPr>
      <w:rFonts w:asciiTheme="majorHAnsi" w:cstheme="majorBidi" w:eastAsiaTheme="majorEastAsia" w:hAnsiTheme="majorHAnsi"/>
      <w:color w:themeColor="text1" w:themeTint="D8" w:val="272727"/>
      <w:sz w:val="21"/>
      <w:szCs w:val="21"/>
    </w:rPr>
  </w:style>
  <w:style w:customStyle="1" w:styleId="Titolo9Carattere" w:type="character">
    <w:name w:val="Titolo 9 Carattere"/>
    <w:basedOn w:val="Carpredefinitoparagrafo"/>
    <w:link w:val="Titolo9"/>
    <w:uiPriority w:val="9"/>
    <w:semiHidden/>
    <w:rsid w:val="00380B17"/>
    <w:rPr>
      <w:rFonts w:asciiTheme="majorHAnsi" w:cstheme="majorBidi" w:eastAsiaTheme="majorEastAsia" w:hAnsiTheme="majorHAnsi"/>
      <w:i/>
      <w:iCs/>
      <w:color w:themeColor="text1" w:themeTint="D8" w:val="272727"/>
      <w:sz w:val="21"/>
      <w:szCs w:val="21"/>
    </w:rPr>
  </w:style>
  <w:style w:styleId="Intestazione" w:type="paragraph">
    <w:name w:val="header"/>
    <w:basedOn w:val="Normale"/>
    <w:link w:val="IntestazioneCarattere"/>
    <w:uiPriority w:val="99"/>
    <w:unhideWhenUsed/>
    <w:rsid w:val="00380B17"/>
    <w:pPr>
      <w:tabs>
        <w:tab w:pos="4819" w:val="center"/>
        <w:tab w:pos="9638" w:val="right"/>
      </w:tabs>
    </w:pPr>
  </w:style>
  <w:style w:customStyle="1" w:styleId="IntestazioneCarattere" w:type="character">
    <w:name w:val="Intestazione Carattere"/>
    <w:basedOn w:val="Carpredefinitoparagrafo"/>
    <w:link w:val="Intestazione"/>
    <w:uiPriority w:val="99"/>
    <w:rsid w:val="00380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10" Target="fontTable.xml" Type="http://schemas.openxmlformats.org/officeDocument/2006/relationships/fontTable"/>
<Relationship Id="rId11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footer1.xml" Type="http://schemas.openxmlformats.org/officeDocument/2006/relationships/footer"/>
<Relationship Id="rId9" Target="footer2.xml" Type="http://schemas.openxmlformats.org/officeDocument/2006/relationships/footer"/>
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276F23-4669-45B5-BD13-7B2699E3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3116</TotalTime>
  <Pages>9</Pages>
  <Words>1181</Words>
  <Characters>6735</Characters>
  <Application>Microsoft Office Word</Application>
  <DocSecurity>0</DocSecurity>
  <Lines>56</Lines>
  <Paragraphs>15</Paragraphs>
  <ScaleCrop>false</ScaleCrop>
  <HeadingPairs>
    <vt:vector baseType="variant" size="2">
      <vt:variant>
        <vt:lpstr>Titolo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2019-11-05T15:09:00Z</dcterms:created>
  <dc:creator>Utente di Microsoft Office</dc:creator>
  <cp:lastModifiedBy>Roberto Catarinozzi</cp:lastModifiedBy>
  <dcterms:modified xsi:type="dcterms:W3CDTF">2020-12-01T07:16:00Z</dcterms:modified>
  <cp:revision>51</cp:revision>
</cp:coreProperties>
</file>